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865" w:rsidRDefault="00973865" w:rsidP="00973865">
      <w:pPr>
        <w:spacing w:line="600" w:lineRule="exact"/>
        <w:ind w:right="28"/>
        <w:rPr>
          <w:rFonts w:ascii="Times New Roman" w:eastAsia="仿宋_GB2312" w:hAnsi="Times New Roman"/>
          <w:sz w:val="28"/>
          <w:szCs w:val="24"/>
        </w:rPr>
      </w:pPr>
      <w:r>
        <w:rPr>
          <w:rFonts w:ascii="Times New Roman" w:eastAsia="仿宋_GB2312" w:hAnsi="Times New Roman" w:hint="eastAsia"/>
          <w:sz w:val="28"/>
        </w:rPr>
        <w:t>附件</w:t>
      </w:r>
      <w:r>
        <w:rPr>
          <w:rFonts w:ascii="Times New Roman" w:eastAsia="仿宋_GB2312" w:hAnsi="Times New Roman" w:hint="eastAsia"/>
          <w:sz w:val="28"/>
        </w:rPr>
        <w:t>7</w:t>
      </w:r>
    </w:p>
    <w:p w:rsidR="00973865" w:rsidRDefault="00973865">
      <w:pPr>
        <w:jc w:val="center"/>
        <w:rPr>
          <w:b/>
          <w:sz w:val="32"/>
          <w:szCs w:val="32"/>
        </w:rPr>
      </w:pPr>
    </w:p>
    <w:p w:rsidR="008D5537" w:rsidRDefault="00973865">
      <w:pPr>
        <w:jc w:val="center"/>
        <w:rPr>
          <w:b/>
          <w:sz w:val="32"/>
          <w:szCs w:val="32"/>
        </w:rPr>
      </w:pPr>
      <w:r w:rsidRPr="00973865">
        <w:rPr>
          <w:rFonts w:hint="eastAsia"/>
          <w:b/>
          <w:sz w:val="32"/>
          <w:szCs w:val="32"/>
        </w:rPr>
        <w:t>“粤教阅心”</w:t>
      </w:r>
      <w:bookmarkStart w:id="0" w:name="_GoBack"/>
      <w:bookmarkEnd w:id="0"/>
      <w:r w:rsidRPr="00973865">
        <w:rPr>
          <w:rFonts w:hint="eastAsia"/>
          <w:b/>
          <w:sz w:val="32"/>
          <w:szCs w:val="32"/>
        </w:rPr>
        <w:t>—</w:t>
      </w:r>
      <w:proofErr w:type="gramStart"/>
      <w:r>
        <w:rPr>
          <w:rFonts w:hint="eastAsia"/>
          <w:b/>
          <w:sz w:val="32"/>
          <w:szCs w:val="32"/>
        </w:rPr>
        <w:t>课程思政大家</w:t>
      </w:r>
      <w:proofErr w:type="gramEnd"/>
      <w:r>
        <w:rPr>
          <w:rFonts w:hint="eastAsia"/>
          <w:b/>
          <w:sz w:val="32"/>
          <w:szCs w:val="32"/>
        </w:rPr>
        <w:t>谈案例</w:t>
      </w:r>
      <w:r>
        <w:rPr>
          <w:b/>
          <w:sz w:val="32"/>
          <w:szCs w:val="32"/>
        </w:rPr>
        <w:t>视频技术标准</w:t>
      </w:r>
    </w:p>
    <w:tbl>
      <w:tblPr>
        <w:tblW w:w="1345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5"/>
        <w:gridCol w:w="11482"/>
      </w:tblGrid>
      <w:tr w:rsidR="008D5537">
        <w:trPr>
          <w:trHeight w:val="450"/>
          <w:jc w:val="center"/>
        </w:trPr>
        <w:tc>
          <w:tcPr>
            <w:tcW w:w="197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D5537" w:rsidRDefault="0097386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项目</w:t>
            </w:r>
          </w:p>
        </w:tc>
        <w:tc>
          <w:tcPr>
            <w:tcW w:w="1148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D5537" w:rsidRDefault="0097386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标准</w:t>
            </w:r>
          </w:p>
        </w:tc>
      </w:tr>
      <w:tr w:rsidR="008D5537">
        <w:trPr>
          <w:trHeight w:val="450"/>
          <w:jc w:val="center"/>
        </w:trPr>
        <w:tc>
          <w:tcPr>
            <w:tcW w:w="197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D5537" w:rsidRDefault="0097386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视频长度</w:t>
            </w:r>
          </w:p>
        </w:tc>
        <w:tc>
          <w:tcPr>
            <w:tcW w:w="1148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D5537" w:rsidRDefault="00973865">
            <w:pPr>
              <w:autoSpaceDE w:val="0"/>
              <w:autoSpaceDN w:val="0"/>
              <w:adjustRightInd w:val="0"/>
              <w:rPr>
                <w:rFonts w:asci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30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-</w:t>
            </w: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40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分钟</w:t>
            </w:r>
            <w:r>
              <w:rPr>
                <w:rFonts w:asci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8D5537">
        <w:trPr>
          <w:trHeight w:val="450"/>
          <w:jc w:val="center"/>
        </w:trPr>
        <w:tc>
          <w:tcPr>
            <w:tcW w:w="197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D5537" w:rsidRDefault="0097386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视频总体要求</w:t>
            </w:r>
          </w:p>
        </w:tc>
        <w:tc>
          <w:tcPr>
            <w:tcW w:w="1148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D5537" w:rsidRDefault="00973865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firstLineChars="0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视频拍摄制作精美，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视频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内容不存在意识形态、思想性、科学性和规范性问题。</w:t>
            </w:r>
          </w:p>
          <w:p w:rsidR="008D5537" w:rsidRDefault="00973865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firstLineChars="0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视频中所使用的资源、素材知识产权清晰、明确，不存在侵犯</w:t>
            </w: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他人合法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权益，</w:t>
            </w: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以及其他违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反</w:t>
            </w: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国家法律法规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和</w:t>
            </w: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违背公序良俗的情形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  <w:p w:rsidR="008D5537" w:rsidRDefault="00973865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firstLineChars="0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视频中</w:t>
            </w: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使用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的</w:t>
            </w: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地图符合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《地图审核管理规定》等法律</w:t>
            </w: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法规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 w:rsidR="008D5537">
        <w:trPr>
          <w:trHeight w:val="450"/>
          <w:jc w:val="center"/>
        </w:trPr>
        <w:tc>
          <w:tcPr>
            <w:tcW w:w="197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D5537" w:rsidRDefault="0097386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人物妆</w:t>
            </w:r>
            <w:proofErr w:type="gramStart"/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容要求</w:t>
            </w:r>
            <w:proofErr w:type="gramEnd"/>
          </w:p>
        </w:tc>
        <w:tc>
          <w:tcPr>
            <w:tcW w:w="1148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D5537" w:rsidRDefault="00973865">
            <w:pPr>
              <w:pStyle w:val="a7"/>
              <w:numPr>
                <w:ilvl w:val="0"/>
                <w:numId w:val="2"/>
              </w:numPr>
              <w:adjustRightInd w:val="0"/>
              <w:snapToGrid w:val="0"/>
              <w:ind w:firstLineChars="0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着装：男士建议西装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或衬衫、</w:t>
            </w: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领带；女士建议修身套装或正装裙子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，建议化淡妆</w:t>
            </w: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。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避免</w:t>
            </w: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细条纹、密格子服饰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  <w:p w:rsidR="008D5537" w:rsidRDefault="00973865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napToGrid w:val="0"/>
              <w:ind w:firstLineChars="0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造型：男士整理胡须、发型；女士发型美观，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简洁</w:t>
            </w: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大方。</w:t>
            </w:r>
          </w:p>
          <w:p w:rsidR="008D5537" w:rsidRDefault="00973865">
            <w:pPr>
              <w:pStyle w:val="a7"/>
              <w:numPr>
                <w:ilvl w:val="0"/>
                <w:numId w:val="2"/>
              </w:numPr>
              <w:adjustRightInd w:val="0"/>
              <w:snapToGrid w:val="0"/>
              <w:ind w:firstLineChars="0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需要抠像拍摄的主讲人勿穿黑蓝绿色服装。</w:t>
            </w:r>
          </w:p>
          <w:p w:rsidR="008D5537" w:rsidRDefault="00973865">
            <w:pPr>
              <w:pStyle w:val="a7"/>
              <w:numPr>
                <w:ilvl w:val="0"/>
                <w:numId w:val="2"/>
              </w:numPr>
              <w:adjustRightInd w:val="0"/>
              <w:snapToGrid w:val="0"/>
              <w:ind w:firstLineChars="0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避免佩戴夸张的首饰、手表等饰物。</w:t>
            </w:r>
          </w:p>
        </w:tc>
      </w:tr>
      <w:tr w:rsidR="008D5537">
        <w:trPr>
          <w:trHeight w:val="450"/>
          <w:jc w:val="center"/>
        </w:trPr>
        <w:tc>
          <w:tcPr>
            <w:tcW w:w="197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D5537" w:rsidRDefault="0097386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拍摄环境</w:t>
            </w:r>
          </w:p>
        </w:tc>
        <w:tc>
          <w:tcPr>
            <w:tcW w:w="1148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D5537" w:rsidRDefault="00973865">
            <w:pPr>
              <w:pStyle w:val="a7"/>
              <w:numPr>
                <w:ilvl w:val="0"/>
                <w:numId w:val="3"/>
              </w:numPr>
              <w:autoSpaceDE w:val="0"/>
              <w:autoSpaceDN w:val="0"/>
              <w:adjustRightInd w:val="0"/>
              <w:ind w:firstLineChars="0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可选择实景拍摄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或抠像拍摄，场景设计要具有美感，突出人物。建议选择学校代表性环境或背景墙为背景，色彩搭配美观。</w:t>
            </w:r>
          </w:p>
          <w:p w:rsidR="008D5537" w:rsidRDefault="00973865">
            <w:pPr>
              <w:pStyle w:val="a7"/>
              <w:numPr>
                <w:ilvl w:val="0"/>
                <w:numId w:val="3"/>
              </w:numPr>
              <w:autoSpaceDE w:val="0"/>
              <w:autoSpaceDN w:val="0"/>
              <w:adjustRightInd w:val="0"/>
              <w:ind w:firstLineChars="0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拍摄现场光线充足、环境安静、整洁。</w:t>
            </w:r>
          </w:p>
          <w:p w:rsidR="008D5537" w:rsidRDefault="00973865">
            <w:pPr>
              <w:pStyle w:val="a7"/>
              <w:numPr>
                <w:ilvl w:val="0"/>
                <w:numId w:val="3"/>
              </w:numPr>
              <w:autoSpaceDE w:val="0"/>
              <w:autoSpaceDN w:val="0"/>
              <w:adjustRightInd w:val="0"/>
              <w:ind w:firstLineChars="0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避免外文书籍，避免各国旗帜。避免在镜头中出现有广告嫌疑或与课程无关的标识等内容。</w:t>
            </w:r>
          </w:p>
        </w:tc>
      </w:tr>
      <w:tr w:rsidR="008D5537">
        <w:trPr>
          <w:trHeight w:val="450"/>
          <w:jc w:val="center"/>
        </w:trPr>
        <w:tc>
          <w:tcPr>
            <w:tcW w:w="197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D5537" w:rsidRDefault="0097386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拍摄要求</w:t>
            </w:r>
          </w:p>
        </w:tc>
        <w:tc>
          <w:tcPr>
            <w:tcW w:w="1148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D5537" w:rsidRDefault="00973865">
            <w:pPr>
              <w:pStyle w:val="a7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Chars="0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至少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个机位。其中</w:t>
            </w:r>
            <w:proofErr w:type="gramStart"/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主机位设置</w:t>
            </w:r>
            <w:proofErr w:type="gramEnd"/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必须为正面、平拍、半身镜头，副机位以正面或前侧的全景、大全景为参考。</w:t>
            </w:r>
          </w:p>
          <w:p w:rsidR="008D5537" w:rsidRDefault="00973865">
            <w:pPr>
              <w:pStyle w:val="a7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Chars="0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画面主体焦点</w:t>
            </w: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清晰，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图像</w:t>
            </w: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白平衡正确，色温正常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无明显偏色（特效除外），无明显色差。构图合理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lastRenderedPageBreak/>
              <w:t>避免画面抖动，</w:t>
            </w: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人、物移动时无</w:t>
            </w:r>
            <w:proofErr w:type="gramStart"/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拖影耀光</w:t>
            </w:r>
            <w:proofErr w:type="gramEnd"/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现象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  <w:p w:rsidR="008D5537" w:rsidRDefault="00973865">
            <w:pPr>
              <w:pStyle w:val="a7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Chars="0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拍摄现场光线充足均匀，主讲人曝光正常，避免眼镜片等反光。</w:t>
            </w:r>
          </w:p>
        </w:tc>
      </w:tr>
      <w:tr w:rsidR="008D5537">
        <w:trPr>
          <w:trHeight w:val="450"/>
          <w:jc w:val="center"/>
        </w:trPr>
        <w:tc>
          <w:tcPr>
            <w:tcW w:w="197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D5537" w:rsidRDefault="0097386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lastRenderedPageBreak/>
              <w:t>视频画面要求</w:t>
            </w:r>
          </w:p>
        </w:tc>
        <w:tc>
          <w:tcPr>
            <w:tcW w:w="1148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D5537" w:rsidRDefault="00973865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Chars="0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视频不低于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 xml:space="preserve">920*1080 </w:t>
            </w:r>
            <w:proofErr w:type="spellStart"/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25P</w:t>
            </w:r>
            <w:proofErr w:type="spellEnd"/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视频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比特率</w:t>
            </w: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不低于</w:t>
            </w: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 xml:space="preserve"> 1 M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bps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  <w:p w:rsidR="008D5537" w:rsidRDefault="00973865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Chars="0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视频采用</w:t>
            </w:r>
            <w:proofErr w:type="spellStart"/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H.264</w:t>
            </w:r>
            <w:proofErr w:type="spellEnd"/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编码方式，封装格式采用</w:t>
            </w:r>
            <w:proofErr w:type="spellStart"/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MP4</w:t>
            </w:r>
            <w:proofErr w:type="spellEnd"/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  <w:p w:rsidR="008D5537" w:rsidRDefault="00973865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Chars="0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图像不过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亮、不过暗。</w:t>
            </w: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图像信噪比不低于</w:t>
            </w:r>
            <w:proofErr w:type="spellStart"/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55dB</w:t>
            </w:r>
            <w:proofErr w:type="spellEnd"/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，无明显杂波。全片图像同步性能稳定，</w:t>
            </w:r>
            <w:proofErr w:type="gramStart"/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无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丢帧</w:t>
            </w:r>
            <w:proofErr w:type="gramEnd"/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现象；图像无抖动跳跃，色彩无突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变。无其它图像质量问题。</w:t>
            </w:r>
          </w:p>
        </w:tc>
      </w:tr>
      <w:tr w:rsidR="008D5537">
        <w:trPr>
          <w:trHeight w:val="724"/>
          <w:jc w:val="center"/>
        </w:trPr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D5537" w:rsidRDefault="0097386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音频</w:t>
            </w:r>
          </w:p>
        </w:tc>
        <w:tc>
          <w:tcPr>
            <w:tcW w:w="1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D5537" w:rsidRDefault="00973865">
            <w:pPr>
              <w:pStyle w:val="a7"/>
              <w:numPr>
                <w:ilvl w:val="0"/>
                <w:numId w:val="6"/>
              </w:numPr>
              <w:autoSpaceDE w:val="0"/>
              <w:autoSpaceDN w:val="0"/>
              <w:adjustRightInd w:val="0"/>
              <w:ind w:firstLineChars="0"/>
              <w:jc w:val="left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音频声道采用立体声；音频采样率不低于</w:t>
            </w: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44100 Hz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，比特率不低于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 xml:space="preserve">28 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kbps</w:t>
            </w: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。</w:t>
            </w:r>
          </w:p>
          <w:p w:rsidR="008D5537" w:rsidRDefault="00973865">
            <w:pPr>
              <w:pStyle w:val="a7"/>
              <w:numPr>
                <w:ilvl w:val="0"/>
                <w:numId w:val="6"/>
              </w:numPr>
              <w:autoSpaceDE w:val="0"/>
              <w:autoSpaceDN w:val="0"/>
              <w:adjustRightInd w:val="0"/>
              <w:ind w:firstLineChars="0"/>
              <w:jc w:val="left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主讲人声音清晰</w:t>
            </w:r>
            <w:r>
              <w:t>、</w:t>
            </w: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饱满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。声音和画面同步匹配。</w:t>
            </w:r>
          </w:p>
          <w:p w:rsidR="008D5537" w:rsidRDefault="00973865">
            <w:pPr>
              <w:pStyle w:val="a7"/>
              <w:numPr>
                <w:ilvl w:val="0"/>
                <w:numId w:val="6"/>
              </w:numPr>
              <w:autoSpaceDE w:val="0"/>
              <w:autoSpaceDN w:val="0"/>
              <w:adjustRightInd w:val="0"/>
              <w:ind w:firstLineChars="0"/>
              <w:jc w:val="left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声音无明显失真、爆音、噪音、回声或其它杂音，音量稳定。无其它声音质量问题。</w:t>
            </w:r>
          </w:p>
        </w:tc>
      </w:tr>
      <w:tr w:rsidR="008D5537">
        <w:trPr>
          <w:trHeight w:val="724"/>
          <w:jc w:val="center"/>
        </w:trPr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D5537" w:rsidRDefault="0097386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剪辑</w:t>
            </w:r>
          </w:p>
        </w:tc>
        <w:tc>
          <w:tcPr>
            <w:tcW w:w="1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D5537" w:rsidRDefault="00973865">
            <w:pPr>
              <w:pStyle w:val="a7"/>
              <w:numPr>
                <w:ilvl w:val="0"/>
                <w:numId w:val="7"/>
              </w:numPr>
              <w:autoSpaceDE w:val="0"/>
              <w:autoSpaceDN w:val="0"/>
              <w:adjustRightInd w:val="0"/>
              <w:ind w:firstLineChars="0"/>
              <w:jc w:val="left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镜头组接流畅，转场自然。</w:t>
            </w:r>
          </w:p>
          <w:p w:rsidR="008D5537" w:rsidRDefault="00973865">
            <w:pPr>
              <w:pStyle w:val="a7"/>
              <w:numPr>
                <w:ilvl w:val="0"/>
                <w:numId w:val="7"/>
              </w:numPr>
              <w:spacing w:line="360" w:lineRule="auto"/>
              <w:ind w:firstLineChars="0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二、三维动画设计制作合理，贴合课程内容表现。</w:t>
            </w:r>
          </w:p>
          <w:p w:rsidR="008D5537" w:rsidRDefault="00973865">
            <w:pPr>
              <w:pStyle w:val="a7"/>
              <w:numPr>
                <w:ilvl w:val="0"/>
                <w:numId w:val="7"/>
              </w:numPr>
              <w:autoSpaceDE w:val="0"/>
              <w:autoSpaceDN w:val="0"/>
              <w:adjustRightInd w:val="0"/>
              <w:ind w:firstLineChars="0"/>
              <w:jc w:val="left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选择抠像拍摄的课程，主体边缘抠像干净，无明显闪烁；虚拟背景设计要突出主讲人，避免抢镜干扰。</w:t>
            </w:r>
          </w:p>
          <w:p w:rsidR="008D5537" w:rsidRDefault="00973865">
            <w:pPr>
              <w:pStyle w:val="a7"/>
              <w:numPr>
                <w:ilvl w:val="0"/>
                <w:numId w:val="7"/>
              </w:numPr>
              <w:autoSpaceDE w:val="0"/>
              <w:autoSpaceDN w:val="0"/>
              <w:adjustRightInd w:val="0"/>
              <w:ind w:firstLineChars="0"/>
              <w:jc w:val="left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后期制作显示的文字（非字幕文件），要求文字准确，风格一致，与整体视频搭配协调，显示合理。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8D5537">
        <w:trPr>
          <w:trHeight w:val="724"/>
          <w:jc w:val="center"/>
        </w:trPr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D5537" w:rsidRDefault="0097386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字幕</w:t>
            </w:r>
          </w:p>
        </w:tc>
        <w:tc>
          <w:tcPr>
            <w:tcW w:w="1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D5537" w:rsidRDefault="00973865">
            <w:pPr>
              <w:pStyle w:val="a7"/>
              <w:numPr>
                <w:ilvl w:val="0"/>
                <w:numId w:val="7"/>
              </w:numPr>
              <w:spacing w:line="360" w:lineRule="auto"/>
              <w:ind w:firstLineChars="0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字幕以单独的</w:t>
            </w:r>
            <w:proofErr w:type="spellStart"/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S</w:t>
            </w: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RT</w:t>
            </w:r>
            <w:proofErr w:type="spellEnd"/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文件保存，字幕采用</w:t>
            </w:r>
            <w:proofErr w:type="spellStart"/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UTF</w:t>
            </w:r>
            <w:proofErr w:type="spellEnd"/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-8</w:t>
            </w: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编码。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字幕文件命名与视频文件名相同。时间轴对应准确。</w:t>
            </w:r>
          </w:p>
          <w:p w:rsidR="008D5537" w:rsidRDefault="00973865">
            <w:pPr>
              <w:pStyle w:val="a7"/>
              <w:numPr>
                <w:ilvl w:val="0"/>
                <w:numId w:val="7"/>
              </w:numPr>
              <w:spacing w:line="360" w:lineRule="auto"/>
              <w:ind w:firstLineChars="0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文字与背景画面颜色协调，文字显示清晰。</w:t>
            </w:r>
          </w:p>
          <w:p w:rsidR="008D5537" w:rsidRDefault="00973865">
            <w:pPr>
              <w:pStyle w:val="a7"/>
              <w:numPr>
                <w:ilvl w:val="0"/>
                <w:numId w:val="7"/>
              </w:numPr>
              <w:spacing w:line="360" w:lineRule="auto"/>
              <w:ind w:firstLineChars="0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字幕文字准确、规范。避免出现错别字，避免使用繁体字、异体字。</w:t>
            </w:r>
          </w:p>
          <w:p w:rsidR="008D5537" w:rsidRDefault="00973865">
            <w:pPr>
              <w:pStyle w:val="a7"/>
              <w:numPr>
                <w:ilvl w:val="0"/>
                <w:numId w:val="7"/>
              </w:numPr>
              <w:spacing w:line="360" w:lineRule="auto"/>
              <w:ind w:firstLineChars="0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中文字幕每屏单行显示，</w:t>
            </w: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16:9</w:t>
            </w: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画幅每行不超过</w:t>
            </w: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个字。</w:t>
            </w:r>
          </w:p>
          <w:p w:rsidR="008D5537" w:rsidRDefault="00973865">
            <w:pPr>
              <w:pStyle w:val="a7"/>
              <w:numPr>
                <w:ilvl w:val="0"/>
                <w:numId w:val="7"/>
              </w:numPr>
              <w:autoSpaceDE w:val="0"/>
              <w:autoSpaceDN w:val="0"/>
              <w:adjustRightInd w:val="0"/>
              <w:ind w:firstLineChars="0"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kern w:val="0"/>
                <w:sz w:val="24"/>
                <w:szCs w:val="24"/>
              </w:rPr>
              <w:t>英文字幕无明显的语法、拼写错误，不引起歧异，无逻辑错误，断句精确，单行或双行显示。</w:t>
            </w:r>
          </w:p>
          <w:p w:rsidR="008D5537" w:rsidRDefault="00973865">
            <w:pPr>
              <w:pStyle w:val="a7"/>
              <w:numPr>
                <w:ilvl w:val="0"/>
                <w:numId w:val="7"/>
              </w:numPr>
              <w:spacing w:line="360" w:lineRule="auto"/>
              <w:ind w:firstLineChars="0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字幕中允许出现的标点：“”‘’《》</w:t>
            </w: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&lt;&gt;</w:t>
            </w: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（）</w:t>
            </w: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·——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，其余标点全部用一个空格替换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  <w:p w:rsidR="008D5537" w:rsidRDefault="00973865">
            <w:pPr>
              <w:pStyle w:val="a7"/>
              <w:numPr>
                <w:ilvl w:val="0"/>
                <w:numId w:val="7"/>
              </w:numPr>
              <w:spacing w:line="360" w:lineRule="auto"/>
              <w:ind w:firstLineChars="0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字幕修正口语中漏掉的关键字词、口误时，直接使用正确字词，并用</w:t>
            </w: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（）</w:t>
            </w:r>
            <w:proofErr w:type="gramStart"/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括</w:t>
            </w:r>
            <w:proofErr w:type="gramEnd"/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起来，表明是纠正的唱词。</w:t>
            </w:r>
          </w:p>
        </w:tc>
      </w:tr>
      <w:tr w:rsidR="008D5537">
        <w:trPr>
          <w:trHeight w:val="724"/>
          <w:jc w:val="center"/>
        </w:trPr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D5537" w:rsidRDefault="0097386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lastRenderedPageBreak/>
              <w:t>开篇字幕版</w:t>
            </w:r>
          </w:p>
        </w:tc>
        <w:tc>
          <w:tcPr>
            <w:tcW w:w="1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D5537" w:rsidRDefault="00973865">
            <w:pPr>
              <w:pStyle w:val="a7"/>
              <w:numPr>
                <w:ilvl w:val="0"/>
                <w:numId w:val="7"/>
              </w:numPr>
              <w:spacing w:line="360" w:lineRule="auto"/>
              <w:ind w:firstLineChars="0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开篇设计具有美感的字幕版，展示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视频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名称、主讲人名称、职称或职务、单位，时长不超过</w:t>
            </w:r>
            <w:r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秒。</w:t>
            </w:r>
          </w:p>
          <w:p w:rsidR="008D5537" w:rsidRDefault="00973865">
            <w:pPr>
              <w:pStyle w:val="a7"/>
              <w:numPr>
                <w:ilvl w:val="0"/>
                <w:numId w:val="7"/>
              </w:numPr>
              <w:spacing w:line="360" w:lineRule="auto"/>
              <w:ind w:firstLineChars="0"/>
              <w:rPr>
                <w:rFonts w:asci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4"/>
                <w:szCs w:val="24"/>
              </w:rPr>
              <w:t>开篇字幕版与整个课程视频风格一致。</w:t>
            </w:r>
          </w:p>
          <w:p w:rsidR="008D5537" w:rsidRDefault="008D5537">
            <w:pPr>
              <w:pStyle w:val="a7"/>
              <w:spacing w:line="360" w:lineRule="auto"/>
              <w:ind w:left="-2" w:firstLineChars="0" w:firstLine="2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</w:tbl>
    <w:p w:rsidR="008D5537" w:rsidRDefault="008D5537">
      <w:pPr>
        <w:jc w:val="left"/>
        <w:rPr>
          <w:rFonts w:ascii="宋体" w:eastAsia="宋体" w:cs="宋体"/>
          <w:color w:val="000000"/>
          <w:kern w:val="0"/>
          <w:sz w:val="24"/>
          <w:szCs w:val="24"/>
        </w:rPr>
      </w:pPr>
    </w:p>
    <w:sectPr w:rsidR="008D5537">
      <w:pgSz w:w="16838" w:h="11906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6071E"/>
    <w:multiLevelType w:val="multilevel"/>
    <w:tmpl w:val="1446071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A8F2016"/>
    <w:multiLevelType w:val="multilevel"/>
    <w:tmpl w:val="1A8F2016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BB698A"/>
    <w:multiLevelType w:val="multilevel"/>
    <w:tmpl w:val="36BB698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D366FD1"/>
    <w:multiLevelType w:val="multilevel"/>
    <w:tmpl w:val="3D366FD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E27189B"/>
    <w:multiLevelType w:val="multilevel"/>
    <w:tmpl w:val="3E27189B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9835C23"/>
    <w:multiLevelType w:val="multilevel"/>
    <w:tmpl w:val="49835C23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D951DC6"/>
    <w:multiLevelType w:val="multilevel"/>
    <w:tmpl w:val="4D951DC6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c0NjMxNjUxNDE0MjJW0lEKTi0uzszPAykwqQUAM14EEiwAAAA="/>
    <w:docVar w:name="commondata" w:val="eyJoZGlkIjoiMTkxZmJhZGZkYjUwMjU0YWFmMWFmZTZkOWJiYzEzNTMifQ=="/>
    <w:docVar w:name="KGWebUrl" w:val="https://xtbgsafe.gdzwfw.gov.cn/rz_gdjytoa//newoa/missive/kinggridOfficeServer.do?method=officeProcess"/>
  </w:docVars>
  <w:rsids>
    <w:rsidRoot w:val="00650B97"/>
    <w:rsid w:val="00014BE6"/>
    <w:rsid w:val="00025B3A"/>
    <w:rsid w:val="001020D6"/>
    <w:rsid w:val="00114898"/>
    <w:rsid w:val="00135449"/>
    <w:rsid w:val="00140359"/>
    <w:rsid w:val="00153EEA"/>
    <w:rsid w:val="0017184B"/>
    <w:rsid w:val="001721C1"/>
    <w:rsid w:val="001A3F08"/>
    <w:rsid w:val="001F32CA"/>
    <w:rsid w:val="001F6123"/>
    <w:rsid w:val="00203282"/>
    <w:rsid w:val="002052E5"/>
    <w:rsid w:val="002110B7"/>
    <w:rsid w:val="0026255A"/>
    <w:rsid w:val="002803B1"/>
    <w:rsid w:val="002A0556"/>
    <w:rsid w:val="002A77B2"/>
    <w:rsid w:val="002D2FA1"/>
    <w:rsid w:val="002F5AD1"/>
    <w:rsid w:val="003573E3"/>
    <w:rsid w:val="00393440"/>
    <w:rsid w:val="003B18E8"/>
    <w:rsid w:val="004F3B75"/>
    <w:rsid w:val="00510626"/>
    <w:rsid w:val="00550B08"/>
    <w:rsid w:val="005712D7"/>
    <w:rsid w:val="00584684"/>
    <w:rsid w:val="005E69B6"/>
    <w:rsid w:val="00650B97"/>
    <w:rsid w:val="00691143"/>
    <w:rsid w:val="00693A54"/>
    <w:rsid w:val="006A3760"/>
    <w:rsid w:val="006B1D0A"/>
    <w:rsid w:val="006B2478"/>
    <w:rsid w:val="0070046C"/>
    <w:rsid w:val="0070741D"/>
    <w:rsid w:val="00715306"/>
    <w:rsid w:val="00760462"/>
    <w:rsid w:val="007665AA"/>
    <w:rsid w:val="007A6AFC"/>
    <w:rsid w:val="007C2C3D"/>
    <w:rsid w:val="007E39EF"/>
    <w:rsid w:val="00813FDB"/>
    <w:rsid w:val="00846ADB"/>
    <w:rsid w:val="00884F48"/>
    <w:rsid w:val="008B68A2"/>
    <w:rsid w:val="008D5537"/>
    <w:rsid w:val="008E402D"/>
    <w:rsid w:val="00973865"/>
    <w:rsid w:val="00974811"/>
    <w:rsid w:val="009A3022"/>
    <w:rsid w:val="00A35A80"/>
    <w:rsid w:val="00A57BE4"/>
    <w:rsid w:val="00A664D1"/>
    <w:rsid w:val="00AC1D29"/>
    <w:rsid w:val="00AC27BA"/>
    <w:rsid w:val="00AC523C"/>
    <w:rsid w:val="00AD7B04"/>
    <w:rsid w:val="00AF6755"/>
    <w:rsid w:val="00B00A04"/>
    <w:rsid w:val="00B25CDA"/>
    <w:rsid w:val="00B268A1"/>
    <w:rsid w:val="00BF2218"/>
    <w:rsid w:val="00C0221B"/>
    <w:rsid w:val="00C20920"/>
    <w:rsid w:val="00C340BF"/>
    <w:rsid w:val="00C622E8"/>
    <w:rsid w:val="00C811A6"/>
    <w:rsid w:val="00CD5222"/>
    <w:rsid w:val="00D174CC"/>
    <w:rsid w:val="00D17A97"/>
    <w:rsid w:val="00D24BB1"/>
    <w:rsid w:val="00D332B3"/>
    <w:rsid w:val="00D50DB9"/>
    <w:rsid w:val="00D70930"/>
    <w:rsid w:val="00D91B23"/>
    <w:rsid w:val="00E21574"/>
    <w:rsid w:val="00E71624"/>
    <w:rsid w:val="00EB47F7"/>
    <w:rsid w:val="00EF6BF0"/>
    <w:rsid w:val="00F03B40"/>
    <w:rsid w:val="0C173CA1"/>
    <w:rsid w:val="420D2C0A"/>
    <w:rsid w:val="557172B7"/>
    <w:rsid w:val="6BEB098D"/>
    <w:rsid w:val="77922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E0006D"/>
  <w15:docId w15:val="{BF695ABE-4A6E-4EC4-B96A-0CF583521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5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7DB17-D31F-424A-804F-EDDA174C7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李文清</cp:lastModifiedBy>
  <cp:revision>66</cp:revision>
  <dcterms:created xsi:type="dcterms:W3CDTF">2022-05-16T00:17:00Z</dcterms:created>
  <dcterms:modified xsi:type="dcterms:W3CDTF">2023-05-08T07:22:00Z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B6D8825114044F2B98B2BB2F0DAC0772</vt:lpwstr>
  </property>
</Properties>
</file>