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eastAsia="仿宋_GB2312"/>
          <w:sz w:val="28"/>
          <w:szCs w:val="28"/>
        </w:rPr>
      </w:pPr>
      <w:r>
        <w:rPr>
          <w:rFonts w:hint="eastAsia" w:eastAsia="仿宋_GB2312" w:cs="仿宋_GB2312"/>
          <w:sz w:val="28"/>
          <w:szCs w:val="28"/>
        </w:rPr>
        <w:t>附件</w:t>
      </w:r>
      <w:r>
        <w:rPr>
          <w:rFonts w:eastAsia="仿宋_GB2312"/>
          <w:sz w:val="28"/>
          <w:szCs w:val="28"/>
        </w:rPr>
        <w:t>1</w:t>
      </w:r>
    </w:p>
    <w:p>
      <w:pPr>
        <w:jc w:val="center"/>
        <w:rPr>
          <w:rFonts w:eastAsia="仿宋_GB2312"/>
          <w:b/>
          <w:bCs/>
          <w:sz w:val="30"/>
          <w:szCs w:val="30"/>
        </w:rPr>
      </w:pPr>
      <w:r>
        <w:rPr>
          <w:rFonts w:hint="eastAsia" w:eastAsia="仿宋_GB2312" w:cs="仿宋_GB2312"/>
          <w:b/>
          <w:bCs/>
          <w:sz w:val="30"/>
          <w:szCs w:val="30"/>
        </w:rPr>
        <w:t>暨南大学期中教学检查本科试卷自查表</w:t>
      </w:r>
    </w:p>
    <w:p>
      <w:pPr>
        <w:jc w:val="center"/>
        <w:rPr>
          <w:rFonts w:eastAsia="仿宋_GB2312"/>
          <w:b/>
          <w:bCs/>
          <w:sz w:val="28"/>
          <w:szCs w:val="28"/>
        </w:rPr>
      </w:pPr>
      <w:r>
        <w:rPr>
          <w:rFonts w:hint="eastAsia" w:eastAsia="仿宋_GB2312" w:cs="仿宋_GB2312"/>
          <w:b/>
          <w:bCs/>
          <w:sz w:val="28"/>
          <w:szCs w:val="28"/>
        </w:rPr>
        <w:t>（检查内容：</w:t>
      </w:r>
      <w:r>
        <w:rPr>
          <w:rFonts w:eastAsia="仿宋_GB2312"/>
          <w:b/>
          <w:bCs/>
          <w:sz w:val="28"/>
          <w:szCs w:val="28"/>
        </w:rPr>
        <w:t>202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4</w:t>
      </w:r>
      <w:r>
        <w:rPr>
          <w:rFonts w:eastAsia="仿宋_GB2312"/>
          <w:b/>
          <w:bCs/>
          <w:sz w:val="28"/>
          <w:szCs w:val="28"/>
        </w:rPr>
        <w:t>-202</w:t>
      </w:r>
      <w:r>
        <w:rPr>
          <w:rFonts w:hint="eastAsia" w:eastAsia="仿宋_GB2312"/>
          <w:b/>
          <w:bCs/>
          <w:sz w:val="28"/>
          <w:szCs w:val="28"/>
          <w:lang w:val="en-US" w:eastAsia="zh-CN"/>
        </w:rPr>
        <w:t>5</w:t>
      </w:r>
      <w:bookmarkStart w:id="0" w:name="_GoBack"/>
      <w:bookmarkEnd w:id="0"/>
      <w:r>
        <w:rPr>
          <w:rFonts w:hint="eastAsia" w:eastAsia="仿宋_GB2312" w:cs="仿宋_GB2312"/>
          <w:b/>
          <w:bCs/>
          <w:sz w:val="28"/>
          <w:szCs w:val="28"/>
        </w:rPr>
        <w:t>学年第二学期试卷）</w:t>
      </w:r>
    </w:p>
    <w:tbl>
      <w:tblPr>
        <w:tblStyle w:val="13"/>
        <w:tblW w:w="947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4"/>
        <w:gridCol w:w="524"/>
        <w:gridCol w:w="502"/>
        <w:gridCol w:w="1878"/>
        <w:gridCol w:w="1911"/>
        <w:gridCol w:w="888"/>
        <w:gridCol w:w="92"/>
        <w:gridCol w:w="759"/>
        <w:gridCol w:w="141"/>
        <w:gridCol w:w="1060"/>
        <w:gridCol w:w="98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760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学院</w:t>
            </w:r>
            <w:r>
              <w:rPr>
                <w:rFonts w:eastAsia="仿宋_GB2312"/>
                <w:sz w:val="24"/>
                <w:szCs w:val="24"/>
              </w:rPr>
              <w:t>/</w:t>
            </w:r>
            <w:r>
              <w:rPr>
                <w:rFonts w:hint="eastAsia" w:eastAsia="仿宋_GB2312" w:cs="仿宋_GB2312"/>
                <w:sz w:val="24"/>
                <w:szCs w:val="24"/>
              </w:rPr>
              <w:t>部名称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专业（班级）</w:t>
            </w:r>
          </w:p>
        </w:tc>
        <w:tc>
          <w:tcPr>
            <w:tcW w:w="3921" w:type="dxa"/>
            <w:gridSpan w:val="6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760" w:type="dxa"/>
            <w:gridSpan w:val="3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考试课程名称</w:t>
            </w:r>
          </w:p>
        </w:tc>
        <w:tc>
          <w:tcPr>
            <w:tcW w:w="1878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911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试卷份数</w:t>
            </w:r>
          </w:p>
        </w:tc>
        <w:tc>
          <w:tcPr>
            <w:tcW w:w="88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考试形式</w:t>
            </w:r>
          </w:p>
        </w:tc>
        <w:tc>
          <w:tcPr>
            <w:tcW w:w="2182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hint="eastAsia" w:eastAsia="仿宋_GB2312" w:cs="仿宋_GB2312"/>
                <w:sz w:val="24"/>
                <w:szCs w:val="24"/>
              </w:rPr>
              <w:t>闭卷</w:t>
            </w:r>
          </w:p>
          <w:p>
            <w:pPr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hint="eastAsia" w:eastAsia="仿宋_GB2312" w:cs="仿宋_GB2312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60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课程性质</w:t>
            </w:r>
          </w:p>
        </w:tc>
        <w:tc>
          <w:tcPr>
            <w:tcW w:w="7710" w:type="dxa"/>
            <w:gridSpan w:val="8"/>
            <w:tcBorders>
              <w:lef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eastAsia="仿宋_GB2312"/>
                <w:sz w:val="24"/>
                <w:szCs w:val="24"/>
              </w:rPr>
              <w:t>□</w:t>
            </w:r>
            <w:r>
              <w:rPr>
                <w:rFonts w:hint="eastAsia" w:eastAsia="仿宋_GB2312" w:cs="仿宋_GB2312"/>
                <w:sz w:val="24"/>
                <w:szCs w:val="24"/>
              </w:rPr>
              <w:t>通识教育课程</w:t>
            </w:r>
            <w:r>
              <w:rPr>
                <w:rFonts w:eastAsia="仿宋_GB2312"/>
                <w:sz w:val="24"/>
                <w:szCs w:val="24"/>
              </w:rPr>
              <w:t xml:space="preserve">   □</w:t>
            </w:r>
            <w:r>
              <w:rPr>
                <w:rFonts w:hint="eastAsia" w:eastAsia="仿宋_GB2312" w:cs="仿宋_GB2312"/>
                <w:sz w:val="24"/>
                <w:szCs w:val="24"/>
              </w:rPr>
              <w:t>基础教育课程</w:t>
            </w:r>
            <w:r>
              <w:rPr>
                <w:rFonts w:eastAsia="仿宋_GB2312"/>
                <w:sz w:val="24"/>
                <w:szCs w:val="24"/>
              </w:rPr>
              <w:t xml:space="preserve">    □</w:t>
            </w:r>
            <w:r>
              <w:rPr>
                <w:rFonts w:hint="eastAsia" w:eastAsia="仿宋_GB2312" w:cs="仿宋_GB2312"/>
                <w:sz w:val="24"/>
                <w:szCs w:val="24"/>
              </w:rPr>
              <w:t>专业教育课程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9470" w:type="dxa"/>
            <w:gridSpan w:val="11"/>
            <w:vAlign w:val="center"/>
          </w:tcPr>
          <w:p>
            <w:pPr>
              <w:ind w:firstLine="240" w:firstLineChars="100"/>
              <w:rPr>
                <w:rFonts w:eastAsia="仿宋_GB2312"/>
                <w:sz w:val="24"/>
                <w:szCs w:val="24"/>
                <w:u w:val="single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是否统一命题：</w:t>
            </w:r>
            <w:r>
              <w:rPr>
                <w:rFonts w:eastAsia="仿宋_GB2312"/>
                <w:sz w:val="24"/>
                <w:szCs w:val="24"/>
              </w:rPr>
              <w:t xml:space="preserve">  □</w:t>
            </w:r>
            <w:r>
              <w:rPr>
                <w:rFonts w:hint="eastAsia" w:eastAsia="仿宋_GB2312" w:cs="仿宋_GB2312"/>
                <w:sz w:val="24"/>
                <w:szCs w:val="24"/>
              </w:rPr>
              <w:t>是</w:t>
            </w:r>
            <w:r>
              <w:rPr>
                <w:rFonts w:eastAsia="仿宋_GB2312"/>
                <w:sz w:val="24"/>
                <w:szCs w:val="24"/>
              </w:rPr>
              <w:t xml:space="preserve">  □</w:t>
            </w:r>
            <w:r>
              <w:rPr>
                <w:rFonts w:hint="eastAsia" w:eastAsia="仿宋_GB2312" w:cs="仿宋_GB2312"/>
                <w:sz w:val="24"/>
                <w:szCs w:val="24"/>
              </w:rPr>
              <w:t>否（具体情况：）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5549" w:type="dxa"/>
            <w:gridSpan w:val="5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评价项目</w:t>
            </w:r>
          </w:p>
        </w:tc>
        <w:tc>
          <w:tcPr>
            <w:tcW w:w="98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A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（优）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B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(</w:t>
            </w:r>
            <w:r>
              <w:rPr>
                <w:rFonts w:hint="eastAsia" w:eastAsia="仿宋_GB2312" w:cs="仿宋_GB2312"/>
                <w:sz w:val="24"/>
                <w:szCs w:val="24"/>
              </w:rPr>
              <w:t>良</w:t>
            </w:r>
            <w:r>
              <w:rPr>
                <w:rFonts w:eastAsia="仿宋_GB2312"/>
                <w:sz w:val="24"/>
                <w:szCs w:val="24"/>
              </w:rPr>
              <w:t>)</w:t>
            </w:r>
          </w:p>
        </w:tc>
        <w:tc>
          <w:tcPr>
            <w:tcW w:w="1060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C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（一般）</w:t>
            </w:r>
          </w:p>
        </w:tc>
        <w:tc>
          <w:tcPr>
            <w:tcW w:w="981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D</w:t>
            </w:r>
          </w:p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（差）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试卷命题</w:t>
            </w:r>
          </w:p>
        </w:tc>
        <w:tc>
          <w:tcPr>
            <w:tcW w:w="52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01</w:t>
            </w:r>
          </w:p>
        </w:tc>
        <w:tc>
          <w:tcPr>
            <w:tcW w:w="4291" w:type="dxa"/>
            <w:gridSpan w:val="3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命题规范、准确，符合大纲要求</w:t>
            </w:r>
          </w:p>
        </w:tc>
        <w:tc>
          <w:tcPr>
            <w:tcW w:w="98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02</w:t>
            </w:r>
          </w:p>
        </w:tc>
        <w:tc>
          <w:tcPr>
            <w:tcW w:w="4291" w:type="dxa"/>
            <w:gridSpan w:val="3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题量适当，分值标示清楚，</w:t>
            </w:r>
          </w:p>
        </w:tc>
        <w:tc>
          <w:tcPr>
            <w:tcW w:w="98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03</w:t>
            </w:r>
          </w:p>
        </w:tc>
        <w:tc>
          <w:tcPr>
            <w:tcW w:w="4291" w:type="dxa"/>
            <w:gridSpan w:val="3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难点、重点分配适中</w:t>
            </w:r>
          </w:p>
        </w:tc>
        <w:tc>
          <w:tcPr>
            <w:tcW w:w="98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04</w:t>
            </w:r>
          </w:p>
        </w:tc>
        <w:tc>
          <w:tcPr>
            <w:tcW w:w="4291" w:type="dxa"/>
            <w:gridSpan w:val="3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覆盖面大</w:t>
            </w:r>
          </w:p>
        </w:tc>
        <w:tc>
          <w:tcPr>
            <w:tcW w:w="98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05</w:t>
            </w:r>
          </w:p>
        </w:tc>
        <w:tc>
          <w:tcPr>
            <w:tcW w:w="4291" w:type="dxa"/>
            <w:gridSpan w:val="3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试题中考核灵活应用知识的综合性、提高性题目水平</w:t>
            </w:r>
          </w:p>
        </w:tc>
        <w:tc>
          <w:tcPr>
            <w:tcW w:w="98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06</w:t>
            </w:r>
            <w:r>
              <w:rPr>
                <w:rFonts w:hint="eastAsia" w:eastAsia="仿宋_GB2312" w:cs="仿宋_GB2312"/>
              </w:rPr>
              <w:t>＊</w:t>
            </w:r>
          </w:p>
        </w:tc>
        <w:tc>
          <w:tcPr>
            <w:tcW w:w="4291" w:type="dxa"/>
            <w:gridSpan w:val="3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b/>
                <w:bCs/>
                <w:sz w:val="24"/>
                <w:szCs w:val="24"/>
              </w:rPr>
              <w:t>本学期考试命题与前一学年考试试题对照，重合度低</w:t>
            </w:r>
          </w:p>
        </w:tc>
        <w:tc>
          <w:tcPr>
            <w:tcW w:w="98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卷面</w:t>
            </w:r>
          </w:p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质量</w:t>
            </w:r>
          </w:p>
        </w:tc>
        <w:tc>
          <w:tcPr>
            <w:tcW w:w="52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07</w:t>
            </w:r>
          </w:p>
        </w:tc>
        <w:tc>
          <w:tcPr>
            <w:tcW w:w="4291" w:type="dxa"/>
            <w:gridSpan w:val="3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试卷文字、插图工整、清楚、准确</w:t>
            </w:r>
          </w:p>
        </w:tc>
        <w:tc>
          <w:tcPr>
            <w:tcW w:w="98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34" w:type="dxa"/>
            <w:vMerge w:val="continue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2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08</w:t>
            </w:r>
          </w:p>
        </w:tc>
        <w:tc>
          <w:tcPr>
            <w:tcW w:w="4291" w:type="dxa"/>
            <w:gridSpan w:val="3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试卷命题无印刷错误</w:t>
            </w:r>
          </w:p>
        </w:tc>
        <w:tc>
          <w:tcPr>
            <w:tcW w:w="98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34" w:type="dxa"/>
            <w:vMerge w:val="restart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试卷</w:t>
            </w:r>
          </w:p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评阅</w:t>
            </w:r>
          </w:p>
        </w:tc>
        <w:tc>
          <w:tcPr>
            <w:tcW w:w="524" w:type="dxa"/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09</w:t>
            </w:r>
          </w:p>
        </w:tc>
        <w:tc>
          <w:tcPr>
            <w:tcW w:w="4291" w:type="dxa"/>
            <w:gridSpan w:val="3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评分标准科学、合理、规范</w:t>
            </w:r>
          </w:p>
        </w:tc>
        <w:tc>
          <w:tcPr>
            <w:tcW w:w="98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73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524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10</w:t>
            </w:r>
          </w:p>
        </w:tc>
        <w:tc>
          <w:tcPr>
            <w:tcW w:w="4291" w:type="dxa"/>
            <w:gridSpan w:val="3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阅卷评分标准严格、公正、无误</w:t>
            </w:r>
          </w:p>
        </w:tc>
        <w:tc>
          <w:tcPr>
            <w:tcW w:w="98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1" w:type="dxa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734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试卷分析</w:t>
            </w:r>
          </w:p>
        </w:tc>
        <w:tc>
          <w:tcPr>
            <w:tcW w:w="52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11</w:t>
            </w:r>
          </w:p>
        </w:tc>
        <w:tc>
          <w:tcPr>
            <w:tcW w:w="429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试卷分析科学、准确，能合理解释考试成绩成因，并对命题情况有反思</w:t>
            </w:r>
          </w:p>
        </w:tc>
        <w:tc>
          <w:tcPr>
            <w:tcW w:w="98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81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5549" w:type="dxa"/>
            <w:gridSpan w:val="5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总体评价</w:t>
            </w:r>
          </w:p>
        </w:tc>
        <w:tc>
          <w:tcPr>
            <w:tcW w:w="98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106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981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9470" w:type="dxa"/>
            <w:gridSpan w:val="11"/>
            <w:tcBorders>
              <w:bottom w:val="single" w:color="auto" w:sz="4" w:space="0"/>
            </w:tcBorders>
          </w:tcPr>
          <w:p>
            <w:pPr>
              <w:jc w:val="center"/>
              <w:rPr>
                <w:rFonts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eastAsia="仿宋_GB2312" w:cs="仿宋_GB2312"/>
                <w:b/>
                <w:bCs/>
                <w:sz w:val="24"/>
                <w:szCs w:val="24"/>
              </w:rPr>
              <w:t>专家意见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  <w:jc w:val="center"/>
        </w:trPr>
        <w:tc>
          <w:tcPr>
            <w:tcW w:w="9470" w:type="dxa"/>
            <w:gridSpan w:val="11"/>
            <w:tcBorders>
              <w:top w:val="single" w:color="auto" w:sz="4" w:space="0"/>
            </w:tcBorders>
          </w:tcPr>
          <w:p>
            <w:pPr>
              <w:spacing w:beforeLines="50" w:afterLines="50" w:line="480" w:lineRule="auto"/>
              <w:rPr>
                <w:rFonts w:eastAsia="仿宋_GB2312"/>
                <w:sz w:val="24"/>
                <w:szCs w:val="24"/>
              </w:rPr>
            </w:pPr>
          </w:p>
          <w:p>
            <w:pPr>
              <w:spacing w:beforeLines="50" w:afterLines="50" w:line="480" w:lineRule="auto"/>
              <w:rPr>
                <w:rFonts w:eastAsia="仿宋_GB2312"/>
                <w:sz w:val="24"/>
                <w:szCs w:val="24"/>
              </w:rPr>
            </w:pPr>
            <w:r>
              <w:rPr>
                <w:rFonts w:hint="eastAsia" w:eastAsia="仿宋_GB2312" w:cs="仿宋_GB2312"/>
                <w:sz w:val="24"/>
                <w:szCs w:val="24"/>
              </w:rPr>
              <w:t>专家（签字）：</w:t>
            </w:r>
            <w:r>
              <w:rPr>
                <w:rFonts w:eastAsia="仿宋_GB2312"/>
                <w:sz w:val="24"/>
                <w:szCs w:val="24"/>
              </w:rPr>
              <w:t xml:space="preserve">                                             </w:t>
            </w:r>
            <w:r>
              <w:rPr>
                <w:rFonts w:hint="eastAsia" w:eastAsia="仿宋_GB2312" w:cs="仿宋_GB2312"/>
                <w:sz w:val="24"/>
                <w:szCs w:val="24"/>
              </w:rPr>
              <w:t>年</w:t>
            </w:r>
            <w:r>
              <w:rPr>
                <w:rFonts w:eastAsia="仿宋_GB2312"/>
                <w:sz w:val="24"/>
                <w:szCs w:val="24"/>
              </w:rPr>
              <w:t xml:space="preserve">     </w:t>
            </w:r>
            <w:r>
              <w:rPr>
                <w:rFonts w:hint="eastAsia" w:eastAsia="仿宋_GB2312" w:cs="仿宋_GB2312"/>
                <w:sz w:val="24"/>
                <w:szCs w:val="24"/>
              </w:rPr>
              <w:t>月</w:t>
            </w:r>
            <w:r>
              <w:rPr>
                <w:rFonts w:eastAsia="仿宋_GB2312"/>
                <w:sz w:val="24"/>
                <w:szCs w:val="24"/>
              </w:rPr>
              <w:t xml:space="preserve">     </w:t>
            </w:r>
            <w:r>
              <w:rPr>
                <w:rFonts w:hint="eastAsia" w:eastAsia="仿宋_GB2312" w:cs="仿宋_GB2312"/>
                <w:sz w:val="24"/>
                <w:szCs w:val="24"/>
              </w:rPr>
              <w:t>日</w:t>
            </w:r>
          </w:p>
        </w:tc>
      </w:tr>
    </w:tbl>
    <w:p>
      <w:pPr>
        <w:spacing w:beforeLines="50"/>
        <w:rPr>
          <w:rFonts w:eastAsia="仿宋_GB2312"/>
        </w:rPr>
      </w:pPr>
      <w:r>
        <w:rPr>
          <w:rFonts w:hint="eastAsia" w:eastAsia="仿宋_GB2312" w:cs="仿宋_GB2312"/>
        </w:rPr>
        <w:t>备注：</w:t>
      </w:r>
      <w:r>
        <w:rPr>
          <w:rFonts w:eastAsia="仿宋_GB2312"/>
        </w:rPr>
        <w:t>06</w:t>
      </w:r>
      <w:r>
        <w:rPr>
          <w:rFonts w:hint="eastAsia" w:eastAsia="仿宋_GB2312" w:cs="仿宋_GB2312"/>
        </w:rPr>
        <w:t>＊参考标准，</w:t>
      </w:r>
      <w:r>
        <w:rPr>
          <w:rFonts w:eastAsia="仿宋_GB2312"/>
        </w:rPr>
        <w:t xml:space="preserve">A. </w:t>
      </w:r>
      <w:r>
        <w:rPr>
          <w:rFonts w:hint="eastAsia" w:eastAsia="仿宋_GB2312" w:cs="仿宋_GB2312"/>
        </w:rPr>
        <w:t>低于</w:t>
      </w:r>
      <w:r>
        <w:rPr>
          <w:rFonts w:eastAsia="仿宋_GB2312"/>
        </w:rPr>
        <w:t>10%</w:t>
      </w:r>
      <w:r>
        <w:rPr>
          <w:rFonts w:hint="eastAsia" w:eastAsia="仿宋_GB2312" w:cs="仿宋_GB2312"/>
        </w:rPr>
        <w:t>；</w:t>
      </w:r>
      <w:r>
        <w:rPr>
          <w:rFonts w:eastAsia="仿宋_GB2312"/>
        </w:rPr>
        <w:t xml:space="preserve">B. </w:t>
      </w:r>
      <w:r>
        <w:rPr>
          <w:rFonts w:hint="eastAsia" w:eastAsia="仿宋_GB2312" w:cs="仿宋_GB2312"/>
        </w:rPr>
        <w:t>低于</w:t>
      </w:r>
      <w:r>
        <w:rPr>
          <w:rFonts w:eastAsia="仿宋_GB2312"/>
        </w:rPr>
        <w:t>20%</w:t>
      </w:r>
      <w:r>
        <w:rPr>
          <w:rFonts w:hint="eastAsia" w:eastAsia="仿宋_GB2312" w:cs="仿宋_GB2312"/>
        </w:rPr>
        <w:t>；</w:t>
      </w:r>
      <w:r>
        <w:rPr>
          <w:rFonts w:eastAsia="仿宋_GB2312"/>
        </w:rPr>
        <w:t xml:space="preserve">C. </w:t>
      </w:r>
      <w:r>
        <w:rPr>
          <w:rFonts w:hint="eastAsia" w:eastAsia="仿宋_GB2312" w:cs="仿宋_GB2312"/>
        </w:rPr>
        <w:t>低于</w:t>
      </w:r>
      <w:r>
        <w:rPr>
          <w:rFonts w:eastAsia="仿宋_GB2312"/>
        </w:rPr>
        <w:t>30%</w:t>
      </w:r>
      <w:r>
        <w:rPr>
          <w:rFonts w:hint="eastAsia" w:eastAsia="仿宋_GB2312" w:cs="仿宋_GB2312"/>
        </w:rPr>
        <w:t>；</w:t>
      </w:r>
      <w:r>
        <w:rPr>
          <w:rFonts w:eastAsia="仿宋_GB2312"/>
        </w:rPr>
        <w:t xml:space="preserve">D. </w:t>
      </w:r>
      <w:r>
        <w:rPr>
          <w:rFonts w:hint="eastAsia" w:eastAsia="仿宋_GB2312" w:cs="仿宋_GB2312"/>
        </w:rPr>
        <w:t>高于</w:t>
      </w:r>
      <w:r>
        <w:rPr>
          <w:rFonts w:eastAsia="仿宋_GB2312"/>
        </w:rPr>
        <w:t>30%</w:t>
      </w:r>
      <w:r>
        <w:rPr>
          <w:rFonts w:hint="eastAsia" w:eastAsia="仿宋_GB2312" w:cs="仿宋_GB2312"/>
        </w:rPr>
        <w:t>。</w:t>
      </w:r>
    </w:p>
    <w:p>
      <w:pPr>
        <w:spacing w:beforeLines="50"/>
        <w:rPr>
          <w:rFonts w:eastAsia="仿宋_GB2312"/>
        </w:rPr>
      </w:pPr>
    </w:p>
    <w:p>
      <w:pPr>
        <w:tabs>
          <w:tab w:val="left" w:pos="7155"/>
        </w:tabs>
        <w:spacing w:line="480" w:lineRule="auto"/>
        <w:rPr>
          <w:rFonts w:ascii="仿宋_GB2312" w:eastAsia="仿宋_GB2312"/>
          <w:sz w:val="30"/>
          <w:szCs w:val="30"/>
        </w:rPr>
      </w:pPr>
    </w:p>
    <w:sectPr>
      <w:footerReference r:id="rId3" w:type="default"/>
      <w:footerReference r:id="rId4" w:type="even"/>
      <w:pgSz w:w="11906" w:h="16838"/>
      <w:pgMar w:top="1134" w:right="1418" w:bottom="1134" w:left="1418" w:header="851" w:footer="147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wordWrap w:val="0"/>
      <w:jc w:val="right"/>
      <w:rPr>
        <w:sz w:val="24"/>
        <w:szCs w:val="24"/>
      </w:rPr>
    </w:pPr>
    <w:r>
      <w:rPr>
        <w:sz w:val="24"/>
        <w:szCs w:val="24"/>
      </w:rPr>
      <w:t xml:space="preserve">- </w:t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1</w:t>
    </w:r>
    <w:r>
      <w:rPr>
        <w:sz w:val="24"/>
        <w:szCs w:val="24"/>
      </w:rPr>
      <w:fldChar w:fldCharType="end"/>
    </w:r>
    <w:r>
      <w:rPr>
        <w:sz w:val="24"/>
        <w:szCs w:val="24"/>
      </w:rPr>
      <w:t xml:space="preserve"> -</w:t>
    </w:r>
    <w:r>
      <w:rPr>
        <w:rFonts w:hint="eastAsia" w:cs="宋体"/>
        <w:sz w:val="24"/>
        <w:szCs w:val="24"/>
      </w:rPr>
      <w:t>　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240" w:firstLineChars="100"/>
      <w:rPr>
        <w:sz w:val="24"/>
        <w:szCs w:val="24"/>
      </w:rPr>
    </w:pPr>
    <w:r>
      <w:rPr>
        <w:sz w:val="24"/>
        <w:szCs w:val="24"/>
      </w:rPr>
      <w:t xml:space="preserve">- </w:t>
    </w:r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2</w:t>
    </w:r>
    <w:r>
      <w:rPr>
        <w:sz w:val="24"/>
        <w:szCs w:val="24"/>
      </w:rPr>
      <w:fldChar w:fldCharType="end"/>
    </w:r>
    <w:r>
      <w:rPr>
        <w:sz w:val="24"/>
        <w:szCs w:val="24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evenAndOddHeaders w:val="1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ZhOGVkMGMyYzJiYzdlMzM5YzFmNjZkNjhjNDQzNzYifQ=="/>
  </w:docVars>
  <w:rsids>
    <w:rsidRoot w:val="00E23547"/>
    <w:rsid w:val="00000817"/>
    <w:rsid w:val="000041F2"/>
    <w:rsid w:val="0001512E"/>
    <w:rsid w:val="00015A10"/>
    <w:rsid w:val="00020143"/>
    <w:rsid w:val="000305DC"/>
    <w:rsid w:val="000337CA"/>
    <w:rsid w:val="000409A8"/>
    <w:rsid w:val="00042DBC"/>
    <w:rsid w:val="00055DBB"/>
    <w:rsid w:val="00057B27"/>
    <w:rsid w:val="0006123E"/>
    <w:rsid w:val="00066BE7"/>
    <w:rsid w:val="00071480"/>
    <w:rsid w:val="00072B7A"/>
    <w:rsid w:val="00073168"/>
    <w:rsid w:val="00076028"/>
    <w:rsid w:val="000808B6"/>
    <w:rsid w:val="00081E7E"/>
    <w:rsid w:val="00083D7A"/>
    <w:rsid w:val="0008403E"/>
    <w:rsid w:val="0008525F"/>
    <w:rsid w:val="00085768"/>
    <w:rsid w:val="00087748"/>
    <w:rsid w:val="000900F9"/>
    <w:rsid w:val="00091CDA"/>
    <w:rsid w:val="00093B25"/>
    <w:rsid w:val="00097F47"/>
    <w:rsid w:val="000A533B"/>
    <w:rsid w:val="000B4575"/>
    <w:rsid w:val="000B6199"/>
    <w:rsid w:val="000B6A11"/>
    <w:rsid w:val="000B72D8"/>
    <w:rsid w:val="000B76D5"/>
    <w:rsid w:val="000B798C"/>
    <w:rsid w:val="000C0987"/>
    <w:rsid w:val="000C1E80"/>
    <w:rsid w:val="000C3CDC"/>
    <w:rsid w:val="000C655A"/>
    <w:rsid w:val="000C6B31"/>
    <w:rsid w:val="000C76CF"/>
    <w:rsid w:val="000C7D51"/>
    <w:rsid w:val="000D0A19"/>
    <w:rsid w:val="000D10D6"/>
    <w:rsid w:val="000D7588"/>
    <w:rsid w:val="000E2A9F"/>
    <w:rsid w:val="000E53DA"/>
    <w:rsid w:val="000F1E61"/>
    <w:rsid w:val="000F3FA0"/>
    <w:rsid w:val="000F6E14"/>
    <w:rsid w:val="00102178"/>
    <w:rsid w:val="00103FDF"/>
    <w:rsid w:val="001056D2"/>
    <w:rsid w:val="0010583B"/>
    <w:rsid w:val="0010675E"/>
    <w:rsid w:val="00113230"/>
    <w:rsid w:val="0012194C"/>
    <w:rsid w:val="0012328A"/>
    <w:rsid w:val="0012429C"/>
    <w:rsid w:val="00124A9E"/>
    <w:rsid w:val="00125ADE"/>
    <w:rsid w:val="0012633A"/>
    <w:rsid w:val="001307C7"/>
    <w:rsid w:val="001309B6"/>
    <w:rsid w:val="0013164D"/>
    <w:rsid w:val="00134AA8"/>
    <w:rsid w:val="001359DF"/>
    <w:rsid w:val="001400E0"/>
    <w:rsid w:val="00144BB2"/>
    <w:rsid w:val="001510F2"/>
    <w:rsid w:val="001561DA"/>
    <w:rsid w:val="001627F1"/>
    <w:rsid w:val="00164722"/>
    <w:rsid w:val="00164B91"/>
    <w:rsid w:val="00167A34"/>
    <w:rsid w:val="00171B4C"/>
    <w:rsid w:val="00171D61"/>
    <w:rsid w:val="00174A57"/>
    <w:rsid w:val="001764B0"/>
    <w:rsid w:val="0018029C"/>
    <w:rsid w:val="00181033"/>
    <w:rsid w:val="00182478"/>
    <w:rsid w:val="00191D48"/>
    <w:rsid w:val="001951CF"/>
    <w:rsid w:val="00195E7C"/>
    <w:rsid w:val="00197CBF"/>
    <w:rsid w:val="001A04A2"/>
    <w:rsid w:val="001A235B"/>
    <w:rsid w:val="001B0A80"/>
    <w:rsid w:val="001B20E0"/>
    <w:rsid w:val="001B2DF9"/>
    <w:rsid w:val="001B52F0"/>
    <w:rsid w:val="001B5566"/>
    <w:rsid w:val="001C0B34"/>
    <w:rsid w:val="001C0D38"/>
    <w:rsid w:val="001C0FDB"/>
    <w:rsid w:val="001D0A67"/>
    <w:rsid w:val="001D4818"/>
    <w:rsid w:val="001D7FF7"/>
    <w:rsid w:val="001E0C90"/>
    <w:rsid w:val="001E23C5"/>
    <w:rsid w:val="001E6E76"/>
    <w:rsid w:val="001F054B"/>
    <w:rsid w:val="001F29A5"/>
    <w:rsid w:val="001F3160"/>
    <w:rsid w:val="001F3459"/>
    <w:rsid w:val="001F40D1"/>
    <w:rsid w:val="001F4345"/>
    <w:rsid w:val="001F55F5"/>
    <w:rsid w:val="001F69D9"/>
    <w:rsid w:val="001F7978"/>
    <w:rsid w:val="00206D14"/>
    <w:rsid w:val="00211515"/>
    <w:rsid w:val="00211E9E"/>
    <w:rsid w:val="002136B0"/>
    <w:rsid w:val="00215009"/>
    <w:rsid w:val="002155F7"/>
    <w:rsid w:val="00216A16"/>
    <w:rsid w:val="00216C94"/>
    <w:rsid w:val="002172C6"/>
    <w:rsid w:val="00220893"/>
    <w:rsid w:val="002256DD"/>
    <w:rsid w:val="0023155F"/>
    <w:rsid w:val="00232BA7"/>
    <w:rsid w:val="00241E92"/>
    <w:rsid w:val="002434C9"/>
    <w:rsid w:val="002446AD"/>
    <w:rsid w:val="002452B6"/>
    <w:rsid w:val="002458F6"/>
    <w:rsid w:val="00247C6A"/>
    <w:rsid w:val="00250FA0"/>
    <w:rsid w:val="0025450D"/>
    <w:rsid w:val="00254611"/>
    <w:rsid w:val="00256AA8"/>
    <w:rsid w:val="00262D1E"/>
    <w:rsid w:val="00265BF7"/>
    <w:rsid w:val="00271949"/>
    <w:rsid w:val="002831DE"/>
    <w:rsid w:val="00285A8A"/>
    <w:rsid w:val="00287986"/>
    <w:rsid w:val="00290DA4"/>
    <w:rsid w:val="00296AFD"/>
    <w:rsid w:val="002A455B"/>
    <w:rsid w:val="002A6210"/>
    <w:rsid w:val="002B295E"/>
    <w:rsid w:val="002B5AD9"/>
    <w:rsid w:val="002B7216"/>
    <w:rsid w:val="002B7AC4"/>
    <w:rsid w:val="002C5408"/>
    <w:rsid w:val="002C5BB1"/>
    <w:rsid w:val="002C62B0"/>
    <w:rsid w:val="002C67D0"/>
    <w:rsid w:val="002C6864"/>
    <w:rsid w:val="002D0AA4"/>
    <w:rsid w:val="002D129E"/>
    <w:rsid w:val="002E397B"/>
    <w:rsid w:val="002F0A2A"/>
    <w:rsid w:val="002F192E"/>
    <w:rsid w:val="002F42D4"/>
    <w:rsid w:val="002F598D"/>
    <w:rsid w:val="002F5C26"/>
    <w:rsid w:val="00300CF0"/>
    <w:rsid w:val="00303512"/>
    <w:rsid w:val="00310118"/>
    <w:rsid w:val="00310BA9"/>
    <w:rsid w:val="00311052"/>
    <w:rsid w:val="00317803"/>
    <w:rsid w:val="00323262"/>
    <w:rsid w:val="00330C63"/>
    <w:rsid w:val="00333021"/>
    <w:rsid w:val="00336B0B"/>
    <w:rsid w:val="003377EA"/>
    <w:rsid w:val="00340733"/>
    <w:rsid w:val="00343903"/>
    <w:rsid w:val="00343A10"/>
    <w:rsid w:val="0034653E"/>
    <w:rsid w:val="0034715C"/>
    <w:rsid w:val="00353D3B"/>
    <w:rsid w:val="00354464"/>
    <w:rsid w:val="00354DD4"/>
    <w:rsid w:val="003558D9"/>
    <w:rsid w:val="00356E07"/>
    <w:rsid w:val="00360253"/>
    <w:rsid w:val="00362455"/>
    <w:rsid w:val="00364896"/>
    <w:rsid w:val="003665A2"/>
    <w:rsid w:val="0036669D"/>
    <w:rsid w:val="00371A98"/>
    <w:rsid w:val="003723DB"/>
    <w:rsid w:val="00372B6D"/>
    <w:rsid w:val="003750B3"/>
    <w:rsid w:val="003755BD"/>
    <w:rsid w:val="00375B18"/>
    <w:rsid w:val="00380FB8"/>
    <w:rsid w:val="0038162D"/>
    <w:rsid w:val="00381E30"/>
    <w:rsid w:val="00395C5C"/>
    <w:rsid w:val="003A0BFD"/>
    <w:rsid w:val="003B08AE"/>
    <w:rsid w:val="003C3F1D"/>
    <w:rsid w:val="003C5FA8"/>
    <w:rsid w:val="003D21DB"/>
    <w:rsid w:val="003D232F"/>
    <w:rsid w:val="003D4AC6"/>
    <w:rsid w:val="003D4F73"/>
    <w:rsid w:val="003D512F"/>
    <w:rsid w:val="003D59E7"/>
    <w:rsid w:val="003D5D46"/>
    <w:rsid w:val="003D5EAA"/>
    <w:rsid w:val="003E1F5F"/>
    <w:rsid w:val="003E5231"/>
    <w:rsid w:val="003E75B4"/>
    <w:rsid w:val="003F1900"/>
    <w:rsid w:val="003F1EB5"/>
    <w:rsid w:val="003F43BF"/>
    <w:rsid w:val="003F7556"/>
    <w:rsid w:val="004032B3"/>
    <w:rsid w:val="004072D1"/>
    <w:rsid w:val="0041261A"/>
    <w:rsid w:val="004138C1"/>
    <w:rsid w:val="00413DAD"/>
    <w:rsid w:val="00414103"/>
    <w:rsid w:val="00416770"/>
    <w:rsid w:val="00416F19"/>
    <w:rsid w:val="0041703D"/>
    <w:rsid w:val="00421151"/>
    <w:rsid w:val="00422448"/>
    <w:rsid w:val="00422614"/>
    <w:rsid w:val="00426A30"/>
    <w:rsid w:val="0042764E"/>
    <w:rsid w:val="00430843"/>
    <w:rsid w:val="00431081"/>
    <w:rsid w:val="0043665E"/>
    <w:rsid w:val="00436AB5"/>
    <w:rsid w:val="00441132"/>
    <w:rsid w:val="004413B8"/>
    <w:rsid w:val="004424C3"/>
    <w:rsid w:val="004466E8"/>
    <w:rsid w:val="004528D2"/>
    <w:rsid w:val="00455B18"/>
    <w:rsid w:val="004635BA"/>
    <w:rsid w:val="0046794F"/>
    <w:rsid w:val="00474A7C"/>
    <w:rsid w:val="004770BF"/>
    <w:rsid w:val="00477B62"/>
    <w:rsid w:val="0048051B"/>
    <w:rsid w:val="00487FEC"/>
    <w:rsid w:val="004901F9"/>
    <w:rsid w:val="0049531F"/>
    <w:rsid w:val="004A5283"/>
    <w:rsid w:val="004B32DB"/>
    <w:rsid w:val="004B4F9D"/>
    <w:rsid w:val="004B53BD"/>
    <w:rsid w:val="004B6358"/>
    <w:rsid w:val="004C019B"/>
    <w:rsid w:val="004C768A"/>
    <w:rsid w:val="004D0449"/>
    <w:rsid w:val="004D43AE"/>
    <w:rsid w:val="004D5397"/>
    <w:rsid w:val="004D5A72"/>
    <w:rsid w:val="004D74E6"/>
    <w:rsid w:val="004E11FF"/>
    <w:rsid w:val="004E170F"/>
    <w:rsid w:val="004E7D6C"/>
    <w:rsid w:val="004F065A"/>
    <w:rsid w:val="004F0C7A"/>
    <w:rsid w:val="004F2AF9"/>
    <w:rsid w:val="004F3871"/>
    <w:rsid w:val="004F7514"/>
    <w:rsid w:val="00502C01"/>
    <w:rsid w:val="00510B9A"/>
    <w:rsid w:val="00512FAD"/>
    <w:rsid w:val="00513980"/>
    <w:rsid w:val="00516827"/>
    <w:rsid w:val="0051778F"/>
    <w:rsid w:val="00524426"/>
    <w:rsid w:val="00524EBF"/>
    <w:rsid w:val="0052773C"/>
    <w:rsid w:val="0053107B"/>
    <w:rsid w:val="005324FF"/>
    <w:rsid w:val="005355CE"/>
    <w:rsid w:val="00541216"/>
    <w:rsid w:val="005432DE"/>
    <w:rsid w:val="005457E0"/>
    <w:rsid w:val="00545E38"/>
    <w:rsid w:val="005477AD"/>
    <w:rsid w:val="005527DB"/>
    <w:rsid w:val="005537C5"/>
    <w:rsid w:val="00555FB8"/>
    <w:rsid w:val="005602EA"/>
    <w:rsid w:val="005645B1"/>
    <w:rsid w:val="005658FE"/>
    <w:rsid w:val="00574230"/>
    <w:rsid w:val="005772BF"/>
    <w:rsid w:val="00581CBB"/>
    <w:rsid w:val="005833C6"/>
    <w:rsid w:val="00585A5D"/>
    <w:rsid w:val="005869EC"/>
    <w:rsid w:val="00590F2C"/>
    <w:rsid w:val="005914F7"/>
    <w:rsid w:val="005942C4"/>
    <w:rsid w:val="00596708"/>
    <w:rsid w:val="00597DCF"/>
    <w:rsid w:val="005B0A8B"/>
    <w:rsid w:val="005B6D57"/>
    <w:rsid w:val="005C270A"/>
    <w:rsid w:val="005C5B3F"/>
    <w:rsid w:val="005C5C76"/>
    <w:rsid w:val="005C7DEB"/>
    <w:rsid w:val="005D195D"/>
    <w:rsid w:val="005D7DA9"/>
    <w:rsid w:val="005E4B47"/>
    <w:rsid w:val="005E6018"/>
    <w:rsid w:val="005E74B8"/>
    <w:rsid w:val="005F5046"/>
    <w:rsid w:val="005F655F"/>
    <w:rsid w:val="00600924"/>
    <w:rsid w:val="0060417A"/>
    <w:rsid w:val="006106C9"/>
    <w:rsid w:val="00610BF5"/>
    <w:rsid w:val="00610E8C"/>
    <w:rsid w:val="00625E21"/>
    <w:rsid w:val="00635400"/>
    <w:rsid w:val="006356FD"/>
    <w:rsid w:val="006408BA"/>
    <w:rsid w:val="00644C57"/>
    <w:rsid w:val="00645358"/>
    <w:rsid w:val="00650196"/>
    <w:rsid w:val="00651B52"/>
    <w:rsid w:val="006524FA"/>
    <w:rsid w:val="006533D8"/>
    <w:rsid w:val="006556B5"/>
    <w:rsid w:val="00656156"/>
    <w:rsid w:val="006564DF"/>
    <w:rsid w:val="0066071E"/>
    <w:rsid w:val="00670468"/>
    <w:rsid w:val="00675BC1"/>
    <w:rsid w:val="00680F2E"/>
    <w:rsid w:val="00684703"/>
    <w:rsid w:val="00685B39"/>
    <w:rsid w:val="00687898"/>
    <w:rsid w:val="0069109A"/>
    <w:rsid w:val="00696B95"/>
    <w:rsid w:val="00697790"/>
    <w:rsid w:val="006A0848"/>
    <w:rsid w:val="006A14C8"/>
    <w:rsid w:val="006A1813"/>
    <w:rsid w:val="006A198A"/>
    <w:rsid w:val="006A4F8A"/>
    <w:rsid w:val="006A6F31"/>
    <w:rsid w:val="006B1A0B"/>
    <w:rsid w:val="006B7D4F"/>
    <w:rsid w:val="006C00A1"/>
    <w:rsid w:val="006C3D24"/>
    <w:rsid w:val="006C6BF6"/>
    <w:rsid w:val="006D09F9"/>
    <w:rsid w:val="006D237B"/>
    <w:rsid w:val="006D4C67"/>
    <w:rsid w:val="006E0069"/>
    <w:rsid w:val="006E0E90"/>
    <w:rsid w:val="006E1831"/>
    <w:rsid w:val="006F5CEA"/>
    <w:rsid w:val="007074F2"/>
    <w:rsid w:val="0071228E"/>
    <w:rsid w:val="0071276A"/>
    <w:rsid w:val="0071294B"/>
    <w:rsid w:val="00714FB0"/>
    <w:rsid w:val="00715534"/>
    <w:rsid w:val="00720A21"/>
    <w:rsid w:val="00723A48"/>
    <w:rsid w:val="00733BD0"/>
    <w:rsid w:val="00735CC9"/>
    <w:rsid w:val="00737603"/>
    <w:rsid w:val="00740BB4"/>
    <w:rsid w:val="00750667"/>
    <w:rsid w:val="00750F20"/>
    <w:rsid w:val="0075746A"/>
    <w:rsid w:val="00760AEF"/>
    <w:rsid w:val="007634B2"/>
    <w:rsid w:val="00765C45"/>
    <w:rsid w:val="00766078"/>
    <w:rsid w:val="0077061F"/>
    <w:rsid w:val="00774019"/>
    <w:rsid w:val="00776FF7"/>
    <w:rsid w:val="00780C48"/>
    <w:rsid w:val="00783C28"/>
    <w:rsid w:val="0078709D"/>
    <w:rsid w:val="007874D3"/>
    <w:rsid w:val="00792442"/>
    <w:rsid w:val="00793AEE"/>
    <w:rsid w:val="00794995"/>
    <w:rsid w:val="0079652D"/>
    <w:rsid w:val="007A1CB3"/>
    <w:rsid w:val="007A28A6"/>
    <w:rsid w:val="007A37B4"/>
    <w:rsid w:val="007A5619"/>
    <w:rsid w:val="007A73AD"/>
    <w:rsid w:val="007B254D"/>
    <w:rsid w:val="007B370E"/>
    <w:rsid w:val="007B3826"/>
    <w:rsid w:val="007B4094"/>
    <w:rsid w:val="007B601B"/>
    <w:rsid w:val="007B6CE3"/>
    <w:rsid w:val="007C353E"/>
    <w:rsid w:val="007C47F3"/>
    <w:rsid w:val="007C61BC"/>
    <w:rsid w:val="007C7187"/>
    <w:rsid w:val="007D1ECF"/>
    <w:rsid w:val="007D44C7"/>
    <w:rsid w:val="007D5410"/>
    <w:rsid w:val="007E206E"/>
    <w:rsid w:val="007E5248"/>
    <w:rsid w:val="007E7658"/>
    <w:rsid w:val="007F2776"/>
    <w:rsid w:val="007F28D5"/>
    <w:rsid w:val="007F337E"/>
    <w:rsid w:val="007F3583"/>
    <w:rsid w:val="007F3C05"/>
    <w:rsid w:val="007F4597"/>
    <w:rsid w:val="007F4B1A"/>
    <w:rsid w:val="007F753D"/>
    <w:rsid w:val="00801698"/>
    <w:rsid w:val="008016D9"/>
    <w:rsid w:val="008020C3"/>
    <w:rsid w:val="00802B1B"/>
    <w:rsid w:val="00802C9D"/>
    <w:rsid w:val="00807CCB"/>
    <w:rsid w:val="0081010B"/>
    <w:rsid w:val="008104B7"/>
    <w:rsid w:val="00810D85"/>
    <w:rsid w:val="00812CA3"/>
    <w:rsid w:val="00816B3B"/>
    <w:rsid w:val="00820689"/>
    <w:rsid w:val="00821B45"/>
    <w:rsid w:val="008226A1"/>
    <w:rsid w:val="00830316"/>
    <w:rsid w:val="00832B2A"/>
    <w:rsid w:val="00835710"/>
    <w:rsid w:val="00835EDB"/>
    <w:rsid w:val="00837ABF"/>
    <w:rsid w:val="00850CAA"/>
    <w:rsid w:val="00850F1A"/>
    <w:rsid w:val="00851727"/>
    <w:rsid w:val="00854609"/>
    <w:rsid w:val="00860115"/>
    <w:rsid w:val="008642E2"/>
    <w:rsid w:val="0086765B"/>
    <w:rsid w:val="008678A5"/>
    <w:rsid w:val="00867C4D"/>
    <w:rsid w:val="0087046A"/>
    <w:rsid w:val="00871BB5"/>
    <w:rsid w:val="00871EE6"/>
    <w:rsid w:val="00872469"/>
    <w:rsid w:val="0087534C"/>
    <w:rsid w:val="008825E6"/>
    <w:rsid w:val="008830A3"/>
    <w:rsid w:val="008831D7"/>
    <w:rsid w:val="008878CB"/>
    <w:rsid w:val="00890CF5"/>
    <w:rsid w:val="008935E0"/>
    <w:rsid w:val="008A198E"/>
    <w:rsid w:val="008A70AB"/>
    <w:rsid w:val="008B01BF"/>
    <w:rsid w:val="008B5C8D"/>
    <w:rsid w:val="008B6A33"/>
    <w:rsid w:val="008C4566"/>
    <w:rsid w:val="008C522A"/>
    <w:rsid w:val="008D011F"/>
    <w:rsid w:val="008D3732"/>
    <w:rsid w:val="008D6CDD"/>
    <w:rsid w:val="008E500B"/>
    <w:rsid w:val="008E7106"/>
    <w:rsid w:val="008F2FAC"/>
    <w:rsid w:val="00902F17"/>
    <w:rsid w:val="009041CA"/>
    <w:rsid w:val="00904793"/>
    <w:rsid w:val="009062AF"/>
    <w:rsid w:val="00913196"/>
    <w:rsid w:val="009154FE"/>
    <w:rsid w:val="009158BC"/>
    <w:rsid w:val="00920EE4"/>
    <w:rsid w:val="00927901"/>
    <w:rsid w:val="00930D11"/>
    <w:rsid w:val="00931915"/>
    <w:rsid w:val="00936214"/>
    <w:rsid w:val="009364B6"/>
    <w:rsid w:val="009412A6"/>
    <w:rsid w:val="0094264E"/>
    <w:rsid w:val="00943251"/>
    <w:rsid w:val="009434A5"/>
    <w:rsid w:val="00945352"/>
    <w:rsid w:val="0094687B"/>
    <w:rsid w:val="00952A09"/>
    <w:rsid w:val="00952AF2"/>
    <w:rsid w:val="00960456"/>
    <w:rsid w:val="009641C1"/>
    <w:rsid w:val="00965576"/>
    <w:rsid w:val="0096798A"/>
    <w:rsid w:val="00970DA9"/>
    <w:rsid w:val="009711A8"/>
    <w:rsid w:val="00971EA9"/>
    <w:rsid w:val="00972C0E"/>
    <w:rsid w:val="00972D56"/>
    <w:rsid w:val="00975862"/>
    <w:rsid w:val="009759C7"/>
    <w:rsid w:val="00982619"/>
    <w:rsid w:val="00982E17"/>
    <w:rsid w:val="009835B0"/>
    <w:rsid w:val="00985E4F"/>
    <w:rsid w:val="009860BF"/>
    <w:rsid w:val="00990800"/>
    <w:rsid w:val="00991BFD"/>
    <w:rsid w:val="00992162"/>
    <w:rsid w:val="00992BFE"/>
    <w:rsid w:val="00993B80"/>
    <w:rsid w:val="009A0EFA"/>
    <w:rsid w:val="009A2D17"/>
    <w:rsid w:val="009A35A8"/>
    <w:rsid w:val="009A37A7"/>
    <w:rsid w:val="009A4F2D"/>
    <w:rsid w:val="009B10BA"/>
    <w:rsid w:val="009B1ABB"/>
    <w:rsid w:val="009B3009"/>
    <w:rsid w:val="009B5402"/>
    <w:rsid w:val="009B5E12"/>
    <w:rsid w:val="009B66A3"/>
    <w:rsid w:val="009C17DC"/>
    <w:rsid w:val="009C1C96"/>
    <w:rsid w:val="009C4D70"/>
    <w:rsid w:val="009C501A"/>
    <w:rsid w:val="009C7BDB"/>
    <w:rsid w:val="009D4CC8"/>
    <w:rsid w:val="009D7CC5"/>
    <w:rsid w:val="009E2750"/>
    <w:rsid w:val="009E5505"/>
    <w:rsid w:val="009F0FE7"/>
    <w:rsid w:val="009F2FCB"/>
    <w:rsid w:val="009F5510"/>
    <w:rsid w:val="009F59C9"/>
    <w:rsid w:val="009F615F"/>
    <w:rsid w:val="00A0050C"/>
    <w:rsid w:val="00A005DE"/>
    <w:rsid w:val="00A024D6"/>
    <w:rsid w:val="00A1094F"/>
    <w:rsid w:val="00A10C01"/>
    <w:rsid w:val="00A12BA1"/>
    <w:rsid w:val="00A13286"/>
    <w:rsid w:val="00A14187"/>
    <w:rsid w:val="00A14994"/>
    <w:rsid w:val="00A153A9"/>
    <w:rsid w:val="00A1645D"/>
    <w:rsid w:val="00A171EE"/>
    <w:rsid w:val="00A263A5"/>
    <w:rsid w:val="00A27911"/>
    <w:rsid w:val="00A349A5"/>
    <w:rsid w:val="00A34A2F"/>
    <w:rsid w:val="00A36EDA"/>
    <w:rsid w:val="00A408E6"/>
    <w:rsid w:val="00A54C3C"/>
    <w:rsid w:val="00A62DD7"/>
    <w:rsid w:val="00A64987"/>
    <w:rsid w:val="00A72B68"/>
    <w:rsid w:val="00A7513B"/>
    <w:rsid w:val="00A81094"/>
    <w:rsid w:val="00A82BEE"/>
    <w:rsid w:val="00A85A06"/>
    <w:rsid w:val="00A86229"/>
    <w:rsid w:val="00AA1001"/>
    <w:rsid w:val="00AA25AE"/>
    <w:rsid w:val="00AA75B1"/>
    <w:rsid w:val="00AA7712"/>
    <w:rsid w:val="00AB2FCA"/>
    <w:rsid w:val="00AB5906"/>
    <w:rsid w:val="00AB6F91"/>
    <w:rsid w:val="00AC0D58"/>
    <w:rsid w:val="00AC443B"/>
    <w:rsid w:val="00AC5746"/>
    <w:rsid w:val="00AC7B68"/>
    <w:rsid w:val="00AD00E4"/>
    <w:rsid w:val="00AD105D"/>
    <w:rsid w:val="00AD187D"/>
    <w:rsid w:val="00AD1DC8"/>
    <w:rsid w:val="00AD3336"/>
    <w:rsid w:val="00AD7149"/>
    <w:rsid w:val="00AF039D"/>
    <w:rsid w:val="00AF0D6E"/>
    <w:rsid w:val="00AF1BC4"/>
    <w:rsid w:val="00AF1FC7"/>
    <w:rsid w:val="00AF21CC"/>
    <w:rsid w:val="00AF3B1B"/>
    <w:rsid w:val="00AF5E93"/>
    <w:rsid w:val="00B03236"/>
    <w:rsid w:val="00B04D14"/>
    <w:rsid w:val="00B06A87"/>
    <w:rsid w:val="00B103ED"/>
    <w:rsid w:val="00B1254C"/>
    <w:rsid w:val="00B21D91"/>
    <w:rsid w:val="00B247B1"/>
    <w:rsid w:val="00B2560B"/>
    <w:rsid w:val="00B25930"/>
    <w:rsid w:val="00B26C3A"/>
    <w:rsid w:val="00B323D0"/>
    <w:rsid w:val="00B36F81"/>
    <w:rsid w:val="00B41DF7"/>
    <w:rsid w:val="00B436C5"/>
    <w:rsid w:val="00B43A6B"/>
    <w:rsid w:val="00B453DE"/>
    <w:rsid w:val="00B50509"/>
    <w:rsid w:val="00B53BD7"/>
    <w:rsid w:val="00B56D2C"/>
    <w:rsid w:val="00B65215"/>
    <w:rsid w:val="00B77168"/>
    <w:rsid w:val="00B82FF5"/>
    <w:rsid w:val="00B852CF"/>
    <w:rsid w:val="00B866EA"/>
    <w:rsid w:val="00B920FC"/>
    <w:rsid w:val="00B94721"/>
    <w:rsid w:val="00B952BC"/>
    <w:rsid w:val="00B95FDE"/>
    <w:rsid w:val="00B96597"/>
    <w:rsid w:val="00B976E9"/>
    <w:rsid w:val="00B97F20"/>
    <w:rsid w:val="00BA0493"/>
    <w:rsid w:val="00BA1568"/>
    <w:rsid w:val="00BA3560"/>
    <w:rsid w:val="00BA5F2D"/>
    <w:rsid w:val="00BB0B86"/>
    <w:rsid w:val="00BB2748"/>
    <w:rsid w:val="00BB2EF6"/>
    <w:rsid w:val="00BB36F0"/>
    <w:rsid w:val="00BC3491"/>
    <w:rsid w:val="00BC7504"/>
    <w:rsid w:val="00BD02E1"/>
    <w:rsid w:val="00BD0D8C"/>
    <w:rsid w:val="00BD30C1"/>
    <w:rsid w:val="00BD67AE"/>
    <w:rsid w:val="00BE2AAE"/>
    <w:rsid w:val="00BF3FE2"/>
    <w:rsid w:val="00BF5632"/>
    <w:rsid w:val="00C04297"/>
    <w:rsid w:val="00C063B3"/>
    <w:rsid w:val="00C07183"/>
    <w:rsid w:val="00C1077F"/>
    <w:rsid w:val="00C125C4"/>
    <w:rsid w:val="00C141D3"/>
    <w:rsid w:val="00C1462A"/>
    <w:rsid w:val="00C17D6A"/>
    <w:rsid w:val="00C21EA5"/>
    <w:rsid w:val="00C240A5"/>
    <w:rsid w:val="00C24A8D"/>
    <w:rsid w:val="00C27A4C"/>
    <w:rsid w:val="00C3046A"/>
    <w:rsid w:val="00C310D1"/>
    <w:rsid w:val="00C3165E"/>
    <w:rsid w:val="00C32ED4"/>
    <w:rsid w:val="00C33132"/>
    <w:rsid w:val="00C33C13"/>
    <w:rsid w:val="00C35F11"/>
    <w:rsid w:val="00C36827"/>
    <w:rsid w:val="00C446E7"/>
    <w:rsid w:val="00C455B7"/>
    <w:rsid w:val="00C50975"/>
    <w:rsid w:val="00C52536"/>
    <w:rsid w:val="00C52DE5"/>
    <w:rsid w:val="00C54110"/>
    <w:rsid w:val="00C574E9"/>
    <w:rsid w:val="00C57C90"/>
    <w:rsid w:val="00C62A4B"/>
    <w:rsid w:val="00C6660F"/>
    <w:rsid w:val="00C667F2"/>
    <w:rsid w:val="00C7092E"/>
    <w:rsid w:val="00C80EB4"/>
    <w:rsid w:val="00C837E1"/>
    <w:rsid w:val="00C85A10"/>
    <w:rsid w:val="00C92A92"/>
    <w:rsid w:val="00C93D92"/>
    <w:rsid w:val="00C95D64"/>
    <w:rsid w:val="00CA4B72"/>
    <w:rsid w:val="00CB09BB"/>
    <w:rsid w:val="00CB0C42"/>
    <w:rsid w:val="00CB18D8"/>
    <w:rsid w:val="00CB65E4"/>
    <w:rsid w:val="00CB6B55"/>
    <w:rsid w:val="00CC165B"/>
    <w:rsid w:val="00CC20F6"/>
    <w:rsid w:val="00CC327E"/>
    <w:rsid w:val="00CC614F"/>
    <w:rsid w:val="00CD1232"/>
    <w:rsid w:val="00CD243F"/>
    <w:rsid w:val="00CD7527"/>
    <w:rsid w:val="00CE1EF2"/>
    <w:rsid w:val="00CE3456"/>
    <w:rsid w:val="00CF665F"/>
    <w:rsid w:val="00CF7841"/>
    <w:rsid w:val="00D04394"/>
    <w:rsid w:val="00D04D2F"/>
    <w:rsid w:val="00D065CB"/>
    <w:rsid w:val="00D071DA"/>
    <w:rsid w:val="00D11E0C"/>
    <w:rsid w:val="00D14331"/>
    <w:rsid w:val="00D14FDF"/>
    <w:rsid w:val="00D1675B"/>
    <w:rsid w:val="00D17F35"/>
    <w:rsid w:val="00D2118D"/>
    <w:rsid w:val="00D23A99"/>
    <w:rsid w:val="00D23FDA"/>
    <w:rsid w:val="00D242D4"/>
    <w:rsid w:val="00D25A57"/>
    <w:rsid w:val="00D25B2E"/>
    <w:rsid w:val="00D306A3"/>
    <w:rsid w:val="00D318A9"/>
    <w:rsid w:val="00D3494F"/>
    <w:rsid w:val="00D35175"/>
    <w:rsid w:val="00D367D7"/>
    <w:rsid w:val="00D373E4"/>
    <w:rsid w:val="00D47BA5"/>
    <w:rsid w:val="00D559AE"/>
    <w:rsid w:val="00D56BCA"/>
    <w:rsid w:val="00D6113F"/>
    <w:rsid w:val="00D651F7"/>
    <w:rsid w:val="00D723A2"/>
    <w:rsid w:val="00D74933"/>
    <w:rsid w:val="00D751FD"/>
    <w:rsid w:val="00D76008"/>
    <w:rsid w:val="00D77BFC"/>
    <w:rsid w:val="00D83AD8"/>
    <w:rsid w:val="00D85EB8"/>
    <w:rsid w:val="00D866A8"/>
    <w:rsid w:val="00D875D2"/>
    <w:rsid w:val="00D93A66"/>
    <w:rsid w:val="00D93D7A"/>
    <w:rsid w:val="00D9697A"/>
    <w:rsid w:val="00DA2BBE"/>
    <w:rsid w:val="00DA465B"/>
    <w:rsid w:val="00DA4C7D"/>
    <w:rsid w:val="00DA4EB7"/>
    <w:rsid w:val="00DC31D6"/>
    <w:rsid w:val="00DD2C4B"/>
    <w:rsid w:val="00DE1513"/>
    <w:rsid w:val="00DE27DF"/>
    <w:rsid w:val="00DE2CE9"/>
    <w:rsid w:val="00DE457E"/>
    <w:rsid w:val="00DE7B16"/>
    <w:rsid w:val="00DF38EA"/>
    <w:rsid w:val="00DF46DD"/>
    <w:rsid w:val="00DF5618"/>
    <w:rsid w:val="00DF732C"/>
    <w:rsid w:val="00E009D7"/>
    <w:rsid w:val="00E01CE2"/>
    <w:rsid w:val="00E02FFF"/>
    <w:rsid w:val="00E15EF7"/>
    <w:rsid w:val="00E178E2"/>
    <w:rsid w:val="00E2112F"/>
    <w:rsid w:val="00E216BC"/>
    <w:rsid w:val="00E23289"/>
    <w:rsid w:val="00E23547"/>
    <w:rsid w:val="00E25DBC"/>
    <w:rsid w:val="00E260A6"/>
    <w:rsid w:val="00E278BF"/>
    <w:rsid w:val="00E31D59"/>
    <w:rsid w:val="00E32E4E"/>
    <w:rsid w:val="00E41896"/>
    <w:rsid w:val="00E46761"/>
    <w:rsid w:val="00E605F9"/>
    <w:rsid w:val="00E60A11"/>
    <w:rsid w:val="00E70FB1"/>
    <w:rsid w:val="00E71FBB"/>
    <w:rsid w:val="00E72680"/>
    <w:rsid w:val="00E73673"/>
    <w:rsid w:val="00E73E17"/>
    <w:rsid w:val="00E82B05"/>
    <w:rsid w:val="00E83BF7"/>
    <w:rsid w:val="00E902A8"/>
    <w:rsid w:val="00E9092D"/>
    <w:rsid w:val="00E93FB5"/>
    <w:rsid w:val="00EA0C66"/>
    <w:rsid w:val="00EA2F71"/>
    <w:rsid w:val="00EA4457"/>
    <w:rsid w:val="00EA4D4F"/>
    <w:rsid w:val="00EA52A5"/>
    <w:rsid w:val="00EA714B"/>
    <w:rsid w:val="00EB059F"/>
    <w:rsid w:val="00EB0D28"/>
    <w:rsid w:val="00EB139E"/>
    <w:rsid w:val="00EB1CA6"/>
    <w:rsid w:val="00EB4917"/>
    <w:rsid w:val="00EB59B9"/>
    <w:rsid w:val="00EB5EC7"/>
    <w:rsid w:val="00EC26AF"/>
    <w:rsid w:val="00EC442B"/>
    <w:rsid w:val="00ED0567"/>
    <w:rsid w:val="00ED4650"/>
    <w:rsid w:val="00ED5803"/>
    <w:rsid w:val="00EE6F21"/>
    <w:rsid w:val="00EF4356"/>
    <w:rsid w:val="00EF754B"/>
    <w:rsid w:val="00F0144A"/>
    <w:rsid w:val="00F0390D"/>
    <w:rsid w:val="00F10870"/>
    <w:rsid w:val="00F11E6F"/>
    <w:rsid w:val="00F21B0B"/>
    <w:rsid w:val="00F2203D"/>
    <w:rsid w:val="00F237F9"/>
    <w:rsid w:val="00F26124"/>
    <w:rsid w:val="00F26741"/>
    <w:rsid w:val="00F26D75"/>
    <w:rsid w:val="00F26DCB"/>
    <w:rsid w:val="00F27F52"/>
    <w:rsid w:val="00F31133"/>
    <w:rsid w:val="00F31BC7"/>
    <w:rsid w:val="00F31E8C"/>
    <w:rsid w:val="00F411AE"/>
    <w:rsid w:val="00F43A7F"/>
    <w:rsid w:val="00F47F13"/>
    <w:rsid w:val="00F51B62"/>
    <w:rsid w:val="00F52F9F"/>
    <w:rsid w:val="00F54016"/>
    <w:rsid w:val="00F550B6"/>
    <w:rsid w:val="00F648FE"/>
    <w:rsid w:val="00F707BB"/>
    <w:rsid w:val="00F70D74"/>
    <w:rsid w:val="00F743CA"/>
    <w:rsid w:val="00F74961"/>
    <w:rsid w:val="00F80214"/>
    <w:rsid w:val="00F84649"/>
    <w:rsid w:val="00F850CC"/>
    <w:rsid w:val="00F85DBC"/>
    <w:rsid w:val="00F87FD2"/>
    <w:rsid w:val="00F90E0D"/>
    <w:rsid w:val="00F92731"/>
    <w:rsid w:val="00F94383"/>
    <w:rsid w:val="00FA0CB2"/>
    <w:rsid w:val="00FA76A3"/>
    <w:rsid w:val="00FB1858"/>
    <w:rsid w:val="00FB5129"/>
    <w:rsid w:val="00FB57F1"/>
    <w:rsid w:val="00FB7328"/>
    <w:rsid w:val="00FC00F8"/>
    <w:rsid w:val="00FC1EB5"/>
    <w:rsid w:val="00FC3AD5"/>
    <w:rsid w:val="00FC4851"/>
    <w:rsid w:val="00FC5B49"/>
    <w:rsid w:val="00FC7AE0"/>
    <w:rsid w:val="00FD05C7"/>
    <w:rsid w:val="00FD0ADA"/>
    <w:rsid w:val="00FD38CB"/>
    <w:rsid w:val="00FD7800"/>
    <w:rsid w:val="00FE0D8D"/>
    <w:rsid w:val="00FE123C"/>
    <w:rsid w:val="00FE4DCF"/>
    <w:rsid w:val="00FF1BD0"/>
    <w:rsid w:val="00FF408C"/>
    <w:rsid w:val="00FF4213"/>
    <w:rsid w:val="00FF4831"/>
    <w:rsid w:val="00FF4B95"/>
    <w:rsid w:val="00FF4E20"/>
    <w:rsid w:val="00FF5CCE"/>
    <w:rsid w:val="00FF61AE"/>
    <w:rsid w:val="217130E4"/>
    <w:rsid w:val="3D9D7938"/>
    <w:rsid w:val="6EFC7910"/>
    <w:rsid w:val="7894110B"/>
    <w:rsid w:val="7D79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unhideWhenUsed="0" w:uiPriority="99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qFormat="1" w:unhideWhenUsed="0" w:uiPriority="99" w:semiHidden="0" w:name="Date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qFormat="1" w:unhideWhenUsed="0" w:uiPriority="99" w:semiHidden="0" w:name="Body Text Indent 2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qFormat="1" w:unhideWhenUsed="0" w:uiPriority="99" w:semiHidden="0" w:name="Plain Text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qFormat="1" w:unhideWhenUsed="0" w:uiPriority="99" w:name="Balloon Text"/>
    <w:lsdException w:unhideWhenUsed="0" w:uiPriority="0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iPriority w:val="99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99"/>
    <w:pPr>
      <w:spacing w:line="360" w:lineRule="auto"/>
    </w:pPr>
    <w:rPr>
      <w:kern w:val="0"/>
    </w:rPr>
  </w:style>
  <w:style w:type="paragraph" w:styleId="3">
    <w:name w:val="Body Text Indent"/>
    <w:basedOn w:val="1"/>
    <w:link w:val="15"/>
    <w:qFormat/>
    <w:uiPriority w:val="99"/>
    <w:pPr>
      <w:ind w:firstLine="359" w:firstLineChars="171"/>
    </w:pPr>
    <w:rPr>
      <w:kern w:val="0"/>
    </w:rPr>
  </w:style>
  <w:style w:type="paragraph" w:styleId="4">
    <w:name w:val="Plain Text"/>
    <w:basedOn w:val="1"/>
    <w:link w:val="16"/>
    <w:qFormat/>
    <w:uiPriority w:val="99"/>
    <w:rPr>
      <w:rFonts w:ascii="宋体" w:hAnsi="Courier New" w:cs="宋体"/>
      <w:kern w:val="0"/>
    </w:rPr>
  </w:style>
  <w:style w:type="paragraph" w:styleId="5">
    <w:name w:val="Date"/>
    <w:basedOn w:val="1"/>
    <w:next w:val="1"/>
    <w:link w:val="17"/>
    <w:qFormat/>
    <w:uiPriority w:val="99"/>
    <w:pPr>
      <w:ind w:left="100" w:leftChars="2500"/>
    </w:pPr>
    <w:rPr>
      <w:kern w:val="0"/>
    </w:rPr>
  </w:style>
  <w:style w:type="paragraph" w:styleId="6">
    <w:name w:val="Body Text Indent 2"/>
    <w:basedOn w:val="1"/>
    <w:link w:val="18"/>
    <w:qFormat/>
    <w:uiPriority w:val="99"/>
    <w:pPr>
      <w:spacing w:line="240" w:lineRule="atLeast"/>
      <w:ind w:firstLine="600" w:firstLineChars="200"/>
    </w:pPr>
    <w:rPr>
      <w:kern w:val="0"/>
    </w:rPr>
  </w:style>
  <w:style w:type="paragraph" w:styleId="7">
    <w:name w:val="Balloon Text"/>
    <w:basedOn w:val="1"/>
    <w:link w:val="19"/>
    <w:semiHidden/>
    <w:qFormat/>
    <w:uiPriority w:val="99"/>
    <w:rPr>
      <w:kern w:val="0"/>
      <w:sz w:val="2"/>
      <w:szCs w:val="2"/>
    </w:rPr>
  </w:style>
  <w:style w:type="paragraph" w:styleId="8">
    <w:name w:val="footer"/>
    <w:basedOn w:val="1"/>
    <w:link w:val="20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9">
    <w:name w:val="header"/>
    <w:basedOn w:val="1"/>
    <w:link w:val="2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11">
    <w:name w:val="FollowedHyperlink"/>
    <w:basedOn w:val="10"/>
    <w:qFormat/>
    <w:uiPriority w:val="99"/>
    <w:rPr>
      <w:color w:val="800080"/>
      <w:u w:val="single"/>
    </w:rPr>
  </w:style>
  <w:style w:type="character" w:styleId="12">
    <w:name w:val="Hyperlink"/>
    <w:basedOn w:val="10"/>
    <w:qFormat/>
    <w:uiPriority w:val="99"/>
    <w:rPr>
      <w:color w:val="0000FF"/>
      <w:u w:val="single"/>
    </w:rPr>
  </w:style>
  <w:style w:type="character" w:customStyle="1" w:styleId="14">
    <w:name w:val="Body Text Char"/>
    <w:basedOn w:val="10"/>
    <w:link w:val="2"/>
    <w:semiHidden/>
    <w:qFormat/>
    <w:locked/>
    <w:uiPriority w:val="99"/>
    <w:rPr>
      <w:sz w:val="21"/>
      <w:szCs w:val="21"/>
    </w:rPr>
  </w:style>
  <w:style w:type="character" w:customStyle="1" w:styleId="15">
    <w:name w:val="Body Text Indent Char"/>
    <w:basedOn w:val="10"/>
    <w:link w:val="3"/>
    <w:semiHidden/>
    <w:qFormat/>
    <w:locked/>
    <w:uiPriority w:val="99"/>
    <w:rPr>
      <w:sz w:val="21"/>
      <w:szCs w:val="21"/>
    </w:rPr>
  </w:style>
  <w:style w:type="character" w:customStyle="1" w:styleId="16">
    <w:name w:val="Plain Text Char"/>
    <w:basedOn w:val="10"/>
    <w:link w:val="4"/>
    <w:semiHidden/>
    <w:qFormat/>
    <w:locked/>
    <w:uiPriority w:val="99"/>
    <w:rPr>
      <w:rFonts w:ascii="宋体" w:hAnsi="Courier New" w:cs="宋体"/>
      <w:sz w:val="21"/>
      <w:szCs w:val="21"/>
    </w:rPr>
  </w:style>
  <w:style w:type="character" w:customStyle="1" w:styleId="17">
    <w:name w:val="Date Char"/>
    <w:basedOn w:val="10"/>
    <w:link w:val="5"/>
    <w:semiHidden/>
    <w:qFormat/>
    <w:locked/>
    <w:uiPriority w:val="99"/>
    <w:rPr>
      <w:sz w:val="21"/>
      <w:szCs w:val="21"/>
    </w:rPr>
  </w:style>
  <w:style w:type="character" w:customStyle="1" w:styleId="18">
    <w:name w:val="Body Text Indent 2 Char"/>
    <w:basedOn w:val="10"/>
    <w:link w:val="6"/>
    <w:semiHidden/>
    <w:qFormat/>
    <w:locked/>
    <w:uiPriority w:val="99"/>
    <w:rPr>
      <w:sz w:val="21"/>
      <w:szCs w:val="21"/>
    </w:rPr>
  </w:style>
  <w:style w:type="character" w:customStyle="1" w:styleId="19">
    <w:name w:val="Balloon Text Char"/>
    <w:basedOn w:val="10"/>
    <w:link w:val="7"/>
    <w:semiHidden/>
    <w:qFormat/>
    <w:locked/>
    <w:uiPriority w:val="99"/>
    <w:rPr>
      <w:sz w:val="2"/>
      <w:szCs w:val="2"/>
    </w:rPr>
  </w:style>
  <w:style w:type="character" w:customStyle="1" w:styleId="20">
    <w:name w:val="Footer Char"/>
    <w:basedOn w:val="10"/>
    <w:link w:val="8"/>
    <w:semiHidden/>
    <w:qFormat/>
    <w:locked/>
    <w:uiPriority w:val="99"/>
    <w:rPr>
      <w:sz w:val="18"/>
      <w:szCs w:val="18"/>
    </w:rPr>
  </w:style>
  <w:style w:type="character" w:customStyle="1" w:styleId="21">
    <w:name w:val="Header Char"/>
    <w:basedOn w:val="10"/>
    <w:link w:val="9"/>
    <w:semiHidden/>
    <w:qFormat/>
    <w:locked/>
    <w:uiPriority w:val="99"/>
    <w:rPr>
      <w:sz w:val="18"/>
      <w:szCs w:val="18"/>
    </w:rPr>
  </w:style>
  <w:style w:type="paragraph" w:customStyle="1" w:styleId="22">
    <w:name w:val="Char"/>
    <w:basedOn w:val="1"/>
    <w:qFormat/>
    <w:uiPriority w:val="99"/>
    <w:rPr>
      <w:rFonts w:ascii="Tahoma" w:hAnsi="Tahoma" w:cs="Tahoma"/>
      <w:sz w:val="24"/>
      <w:szCs w:val="24"/>
    </w:rPr>
  </w:style>
  <w:style w:type="paragraph" w:customStyle="1" w:styleId="23">
    <w:name w:val="Char1"/>
    <w:basedOn w:val="1"/>
    <w:qFormat/>
    <w:uiPriority w:val="99"/>
    <w:rPr>
      <w:rFonts w:ascii="Tahoma" w:hAnsi="Tahoma" w:cs="Tahoma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</Company>
  <Pages>1</Pages>
  <Words>788</Words>
  <Characters>850</Characters>
  <Lines>0</Lines>
  <Paragraphs>0</Paragraphs>
  <TotalTime>5</TotalTime>
  <ScaleCrop>false</ScaleCrop>
  <LinksUpToDate>false</LinksUpToDate>
  <CharactersWithSpaces>1145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2023-10-18T07:17:00Z</dcterms:created>
  <dc:creator>COMMON</dc:creator>
  <cp:lastModifiedBy>THTF</cp:lastModifiedBy>
  <cp:lastPrinted>2021-10-25T07:03:00Z</cp:lastPrinted>
  <dcterms:modified xsi:type="dcterms:W3CDTF">2025-10-29T01:21:37Z</dcterms:modified>
  <dc:title>暨教通[2005]号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  <property fmtid="{D5CDD505-2E9C-101B-9397-08002B2CF9AE}" pid="3" name="ICV">
    <vt:lpwstr>28B137A7503B46BB9C0BC4E29BA51EA7_13</vt:lpwstr>
  </property>
</Properties>
</file>