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24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170"/>
        <w:gridCol w:w="1190"/>
        <w:gridCol w:w="957"/>
        <w:gridCol w:w="987"/>
        <w:gridCol w:w="990"/>
        <w:gridCol w:w="910"/>
        <w:gridCol w:w="1110"/>
        <w:gridCol w:w="1290"/>
        <w:gridCol w:w="1610"/>
        <w:gridCol w:w="1730"/>
      </w:tblGrid>
      <w:tr w:rsidR="00872DEE" w:rsidTr="00A17BA5">
        <w:trPr>
          <w:trHeight w:val="620"/>
          <w:jc w:val="center"/>
        </w:trPr>
        <w:tc>
          <w:tcPr>
            <w:tcW w:w="1950" w:type="dxa"/>
            <w:gridSpan w:val="2"/>
            <w:noWrap/>
            <w:vAlign w:val="center"/>
          </w:tcPr>
          <w:p w:rsidR="00872DEE" w:rsidRDefault="00EA5DD6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9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:rsidR="00872DEE" w:rsidRDefault="00872DE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872DEE" w:rsidTr="00A17BA5">
        <w:trPr>
          <w:trHeight w:val="720"/>
          <w:jc w:val="center"/>
        </w:trPr>
        <w:tc>
          <w:tcPr>
            <w:tcW w:w="5084" w:type="dxa"/>
            <w:gridSpan w:val="5"/>
            <w:vAlign w:val="center"/>
          </w:tcPr>
          <w:p w:rsidR="00872DEE" w:rsidRDefault="00EA5DD6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推荐单位名称：（公章）</w:t>
            </w:r>
          </w:p>
        </w:tc>
        <w:tc>
          <w:tcPr>
            <w:tcW w:w="990" w:type="dxa"/>
            <w:vAlign w:val="center"/>
          </w:tcPr>
          <w:p w:rsidR="00872DEE" w:rsidRDefault="00872D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872DEE" w:rsidRDefault="00872DEE">
            <w:pPr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872DEE" w:rsidRDefault="00872D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72DEE" w:rsidRDefault="00872D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872DEE" w:rsidRDefault="00872D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72DEE" w:rsidRDefault="00872D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DEE" w:rsidTr="00A17BA5">
        <w:trPr>
          <w:trHeight w:val="624"/>
          <w:jc w:val="center"/>
        </w:trPr>
        <w:tc>
          <w:tcPr>
            <w:tcW w:w="12724" w:type="dxa"/>
            <w:gridSpan w:val="11"/>
            <w:tcBorders>
              <w:bottom w:val="single" w:sz="4" w:space="0" w:color="auto"/>
            </w:tcBorders>
            <w:vAlign w:val="center"/>
          </w:tcPr>
          <w:p w:rsidR="00872DEE" w:rsidRDefault="00A17BA5" w:rsidP="00A17BA5">
            <w:pPr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28"/>
                <w:szCs w:val="28"/>
                <w:lang w:bidi="ar"/>
              </w:rPr>
              <w:t>广东省本科高校一流本科课程申报推荐汇总表</w:t>
            </w:r>
          </w:p>
        </w:tc>
      </w:tr>
      <w:tr w:rsidR="00872DEE" w:rsidTr="00A17BA5">
        <w:trPr>
          <w:trHeight w:val="312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推荐类别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课程</w:t>
            </w:r>
          </w:p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课程</w:t>
            </w:r>
          </w:p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属性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课程专业类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课程负责人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其他主要成员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最近两期开课时间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EA5D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主要开课平台（线上课程填写）</w:t>
            </w:r>
          </w:p>
        </w:tc>
      </w:tr>
      <w:tr w:rsidR="00872DEE" w:rsidTr="00A17BA5">
        <w:trPr>
          <w:trHeight w:val="312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72DEE" w:rsidTr="00A17BA5">
        <w:trPr>
          <w:trHeight w:val="48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72DEE" w:rsidTr="00A17BA5">
        <w:trPr>
          <w:trHeight w:val="50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72DEE" w:rsidTr="00A17BA5">
        <w:trPr>
          <w:trHeight w:val="51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72DEE" w:rsidTr="00A17BA5">
        <w:trPr>
          <w:trHeight w:val="43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72DEE" w:rsidTr="00A17BA5">
        <w:trPr>
          <w:trHeight w:val="53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EE" w:rsidRDefault="00872DE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72DEE" w:rsidTr="00A17BA5">
        <w:trPr>
          <w:trHeight w:val="54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872DEE" w:rsidRDefault="00EA5DD6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联系人：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872DEE" w:rsidRDefault="00EA5DD6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center"/>
          </w:tcPr>
          <w:p w:rsidR="00872DEE" w:rsidRDefault="00872DEE">
            <w:pPr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noWrap/>
            <w:vAlign w:val="center"/>
          </w:tcPr>
          <w:p w:rsidR="00872DEE" w:rsidRDefault="00872DEE">
            <w:pPr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noWrap/>
            <w:vAlign w:val="center"/>
          </w:tcPr>
          <w:p w:rsidR="00872DEE" w:rsidRDefault="00872DEE">
            <w:pPr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872DEE" w:rsidTr="00A17BA5">
        <w:trPr>
          <w:trHeight w:val="480"/>
          <w:jc w:val="center"/>
        </w:trPr>
        <w:tc>
          <w:tcPr>
            <w:tcW w:w="12724" w:type="dxa"/>
            <w:gridSpan w:val="11"/>
            <w:vMerge w:val="restart"/>
            <w:vAlign w:val="center"/>
          </w:tcPr>
          <w:p w:rsidR="00872DEE" w:rsidRDefault="00EA5DD6">
            <w:pPr>
              <w:widowControl/>
              <w:jc w:val="left"/>
              <w:textAlignment w:val="center"/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说明：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br/>
              <w:t>1.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专业代码指《普通高等学校本科专业目录（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eastAsia="等线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）》中的代码，没有对应学科专业的课程，填写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“0000”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推荐类别</w:t>
            </w:r>
            <w:bookmarkStart w:id="0" w:name="_GoBack"/>
            <w:bookmarkEnd w:id="0"/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线上一流课程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社会实践一流课程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lastRenderedPageBreak/>
              <w:t>3.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课程类别指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等线" w:hint="eastAsia"/>
                <w:color w:val="000000"/>
                <w:kern w:val="0"/>
                <w:sz w:val="24"/>
                <w:szCs w:val="24"/>
                <w:lang w:bidi="ar"/>
              </w:rPr>
              <w:t>通识课</w:t>
            </w:r>
            <w:r>
              <w:rPr>
                <w:rFonts w:eastAsia="等线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公共课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专业基础课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专业课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课程属性指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必修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选修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872DEE" w:rsidRDefault="00EA5DD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表格所填信息须与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广东省本科高校一流本科课程申报书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、省级平台网站填报内容保持一致。</w:t>
            </w:r>
          </w:p>
        </w:tc>
      </w:tr>
      <w:tr w:rsidR="00872DEE" w:rsidTr="00A17BA5">
        <w:trPr>
          <w:trHeight w:val="480"/>
          <w:jc w:val="center"/>
        </w:trPr>
        <w:tc>
          <w:tcPr>
            <w:tcW w:w="12724" w:type="dxa"/>
            <w:gridSpan w:val="11"/>
            <w:vMerge/>
            <w:vAlign w:val="center"/>
          </w:tcPr>
          <w:p w:rsidR="00872DEE" w:rsidRDefault="00872DEE">
            <w:pPr>
              <w:jc w:val="left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872DEE" w:rsidTr="00A17BA5">
        <w:trPr>
          <w:trHeight w:val="480"/>
          <w:jc w:val="center"/>
        </w:trPr>
        <w:tc>
          <w:tcPr>
            <w:tcW w:w="12724" w:type="dxa"/>
            <w:gridSpan w:val="11"/>
            <w:vMerge/>
            <w:vAlign w:val="center"/>
          </w:tcPr>
          <w:p w:rsidR="00872DEE" w:rsidRDefault="00872DEE">
            <w:pPr>
              <w:jc w:val="left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872DEE" w:rsidTr="00A17BA5">
        <w:trPr>
          <w:trHeight w:val="480"/>
          <w:jc w:val="center"/>
        </w:trPr>
        <w:tc>
          <w:tcPr>
            <w:tcW w:w="12724" w:type="dxa"/>
            <w:gridSpan w:val="11"/>
            <w:vMerge/>
            <w:vAlign w:val="center"/>
          </w:tcPr>
          <w:p w:rsidR="00872DEE" w:rsidRDefault="00872DEE">
            <w:pPr>
              <w:jc w:val="left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872DEE" w:rsidTr="00A17BA5">
        <w:trPr>
          <w:trHeight w:val="1103"/>
          <w:jc w:val="center"/>
        </w:trPr>
        <w:tc>
          <w:tcPr>
            <w:tcW w:w="12724" w:type="dxa"/>
            <w:gridSpan w:val="11"/>
            <w:vMerge/>
            <w:vAlign w:val="center"/>
          </w:tcPr>
          <w:p w:rsidR="00872DEE" w:rsidRDefault="00872DEE">
            <w:pPr>
              <w:jc w:val="left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</w:tbl>
    <w:p w:rsidR="00872DEE" w:rsidRDefault="00872DEE"/>
    <w:sectPr w:rsidR="00872DEE">
      <w:footerReference w:type="default" r:id="rId7"/>
      <w:pgSz w:w="16838" w:h="11906" w:orient="landscape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D6" w:rsidRDefault="00EA5DD6">
      <w:r>
        <w:separator/>
      </w:r>
    </w:p>
  </w:endnote>
  <w:endnote w:type="continuationSeparator" w:id="0">
    <w:p w:rsidR="00EA5DD6" w:rsidRDefault="00E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EE" w:rsidRDefault="00EA5D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2DEE" w:rsidRDefault="00EA5DD6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66B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872DEE" w:rsidRDefault="00EA5DD6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966B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D6" w:rsidRDefault="00EA5DD6">
      <w:r>
        <w:separator/>
      </w:r>
    </w:p>
  </w:footnote>
  <w:footnote w:type="continuationSeparator" w:id="0">
    <w:p w:rsidR="00EA5DD6" w:rsidRDefault="00EA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N2Q1Mjc1MWQ1ZWM1NTI4NDliMDc4YWEwODg4NWQifQ=="/>
  </w:docVars>
  <w:rsids>
    <w:rsidRoot w:val="5AA02FD1"/>
    <w:rsid w:val="006966BD"/>
    <w:rsid w:val="00872DEE"/>
    <w:rsid w:val="00A17BA5"/>
    <w:rsid w:val="00EA5DD6"/>
    <w:rsid w:val="5AA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D8F5B"/>
  <w15:docId w15:val="{22E05EAA-E46D-4CC7-A9A7-534ACD5C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paragraph" w:styleId="a4">
    <w:name w:val="header"/>
    <w:basedOn w:val="a"/>
    <w:link w:val="a5"/>
    <w:rsid w:val="00A1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7B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</dc:creator>
  <cp:lastModifiedBy>李伟</cp:lastModifiedBy>
  <cp:revision>2</cp:revision>
  <dcterms:created xsi:type="dcterms:W3CDTF">2023-07-03T02:45:00Z</dcterms:created>
  <dcterms:modified xsi:type="dcterms:W3CDTF">2023-07-03T02:45:00Z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01C25DC709CD4C3091637966002C5074_11</vt:lpwstr>
  </property>
</Properties>
</file>