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暨南大学医学本科优秀临床带教老师评选办法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/>
        <w:spacing w:line="500" w:lineRule="exact"/>
        <w:ind w:firstLine="562" w:firstLineChars="20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一、指导思想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临床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毕业实习是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医学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教学过程中的一个重要阶段，其实习质量的高低，直接关系到人才培养质量的优劣。通过评选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临床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优秀带教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师，借以鼓励先进，调动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带教老师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的积极性和责任感，提高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临床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教学实习质量，同时也是对带教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老师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教学态度、教学水平，教学质量的一次评估。</w:t>
      </w:r>
    </w:p>
    <w:p>
      <w:pPr>
        <w:widowControl/>
        <w:spacing w:line="500" w:lineRule="exact"/>
        <w:ind w:firstLine="562" w:firstLineChars="20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二、评选对象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凡负责我校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临床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毕业实习的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一线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带教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老师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临床教学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管理干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部等，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在岗实施临床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毕业实习带教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的老师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，均可参加优秀带教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老师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的评选。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其中，临床教学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管理干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部推荐名额不能超过评选指标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50%。</w:t>
      </w:r>
    </w:p>
    <w:p>
      <w:pPr>
        <w:widowControl/>
        <w:spacing w:line="500" w:lineRule="exact"/>
        <w:ind w:firstLine="562" w:firstLineChars="20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三、评选条件</w:t>
      </w:r>
    </w:p>
    <w:p>
      <w:pPr>
        <w:widowControl/>
        <w:spacing w:after="120" w:line="5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坚持四项基本原则，忠诚党的教育事业，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以教书育人为己任，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对带教工作认真负责，圆满完成带教任务，并具备下列条件。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1、带教态度严谨踏实，从严治教，理论联系实际，教学内容充实，教学方法新颖，教学水平较高，教学效果优良。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2、教书育人，为人师表，能认真研究教育对象，注意培养学生勤奋进取的精神，耐心细致地做学生思想工作，为培养学生德、智、体全面发展做出显著成绩。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3、认真批改学生的门诊试诊单、住院病历、实习工作日志及其它医疗文件，有较完整、详细的辅导讲稿，精心组织和指导学生进行实践操作，在培养学生实际动手能力上成绩突出。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4、积极进行教学改革，有创新精神，能提出比较完整的切实可行的带教改革方案，经过实践效果良好。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5、认真组织实习教学管理，及时安排落实实习教学任务，积极做好实习组学生的思想政治工作，重视实习生的政治、业务学习，严格要求，严格管理，成绩突出。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有下列情形之一者，不得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推选为优秀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带教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老师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评选：</w:t>
      </w:r>
    </w:p>
    <w:p>
      <w:pPr>
        <w:widowControl/>
        <w:spacing w:line="500" w:lineRule="exact"/>
        <w:ind w:firstLine="840" w:firstLineChars="3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未参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与暨南大学实习学生临床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实习带教者。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不能保质保量完成所承担的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临床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教学任务。一年中出现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带教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迟到、随意调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动实习计划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、擅自缩短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实习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时间、教学责任心不强等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，临床带教出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差错或事故者。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纪律松懈，作风不端，不能为人师表者。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4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违反医院规章制度，受到全院通报批评及以上处分者。</w:t>
      </w:r>
    </w:p>
    <w:p>
      <w:pPr>
        <w:widowControl/>
        <w:spacing w:line="500" w:lineRule="exact"/>
        <w:ind w:firstLine="562" w:firstLineChars="20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四、评选方法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附属、教学医院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优秀带教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老师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评选推荐名额按实习生人数1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5: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1的比例确定。</w:t>
      </w:r>
    </w:p>
    <w:p>
      <w:pPr>
        <w:widowControl/>
        <w:spacing w:line="500" w:lineRule="exact"/>
        <w:ind w:firstLine="56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附属、教学医院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成立评审小组，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通过召开本年度实习生座谈会，听取实习学生对带教老师的评价和意见，综合各方面意见，或者利用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实习学生问卷调查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的方式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,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评选出优秀带教老师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附属、教学医院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评审组严格审核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确定名单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并公示后，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将优秀带教老师的推荐材料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暨南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大学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医学本科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优秀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临床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带教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老师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推荐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表》一式二份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一定质量的教学研究论文（含经验总结）1-2篇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报送暨南大学医学部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widowControl/>
        <w:spacing w:line="500" w:lineRule="exact"/>
        <w:ind w:firstLine="562" w:firstLineChars="20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五、评选时间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临床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毕业实习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实施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单位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年评选一次，评选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以一学年度时间为限，临床毕业实习结束前（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完成。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6月公示、公布，9月</w:t>
      </w:r>
      <w:r>
        <w:rPr>
          <w:rFonts w:hint="eastAsia" w:ascii="仿宋" w:hAnsi="仿宋" w:eastAsia="仿宋" w:cs="仿宋"/>
          <w:bCs/>
          <w:kern w:val="0"/>
          <w:sz w:val="27"/>
          <w:szCs w:val="27"/>
        </w:rPr>
        <w:t>教师节由</w:t>
      </w:r>
      <w:r>
        <w:rPr>
          <w:rFonts w:hint="eastAsia" w:ascii="仿宋" w:hAnsi="仿宋" w:eastAsia="仿宋" w:cs="仿宋"/>
          <w:bCs/>
          <w:kern w:val="0"/>
          <w:sz w:val="27"/>
          <w:szCs w:val="27"/>
          <w:lang w:val="en-US" w:eastAsia="zh-CN"/>
        </w:rPr>
        <w:t>暨南大学教务处、</w:t>
      </w:r>
      <w:r>
        <w:rPr>
          <w:rFonts w:hint="eastAsia" w:ascii="仿宋" w:hAnsi="仿宋" w:eastAsia="仿宋" w:cs="仿宋"/>
          <w:bCs/>
          <w:kern w:val="0"/>
          <w:sz w:val="27"/>
          <w:szCs w:val="27"/>
          <w:lang w:eastAsia="zh-CN"/>
        </w:rPr>
        <w:t>医学部</w:t>
      </w:r>
      <w:r>
        <w:rPr>
          <w:rFonts w:hint="eastAsia" w:ascii="仿宋" w:hAnsi="仿宋" w:eastAsia="仿宋" w:cs="仿宋"/>
          <w:bCs/>
          <w:kern w:val="0"/>
          <w:sz w:val="27"/>
          <w:szCs w:val="27"/>
        </w:rPr>
        <w:t>通报表彰。</w:t>
      </w:r>
    </w:p>
    <w:p>
      <w:pPr>
        <w:widowControl/>
        <w:spacing w:line="500" w:lineRule="exact"/>
        <w:ind w:firstLine="562" w:firstLineChars="20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六、奖励办法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被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优秀带教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老师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，以精神鼓励为主，发给荣誉证书，并给予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奖金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奖励。优秀带教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老师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的材料存入教学档案，作为今后评聘兼职教学职务时参考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spacing w:line="500" w:lineRule="exact"/>
        <w:ind w:firstLine="562" w:firstLineChars="20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七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、其它</w:t>
      </w:r>
    </w:p>
    <w:p>
      <w:pPr>
        <w:spacing w:line="520" w:lineRule="exact"/>
        <w:ind w:firstLine="5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</w:t>
      </w:r>
      <w:r>
        <w:rPr>
          <w:rFonts w:hint="eastAsia" w:ascii="仿宋_GB2312" w:eastAsia="仿宋_GB2312"/>
          <w:sz w:val="28"/>
          <w:szCs w:val="28"/>
        </w:rPr>
        <w:t>本办法自公布之日起施行。</w:t>
      </w:r>
    </w:p>
    <w:p>
      <w:pPr>
        <w:spacing w:line="520" w:lineRule="exact"/>
        <w:ind w:firstLine="5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</w:t>
      </w:r>
      <w:r>
        <w:rPr>
          <w:rFonts w:hint="eastAsia" w:ascii="仿宋_GB2312" w:eastAsia="仿宋_GB2312"/>
          <w:sz w:val="28"/>
          <w:szCs w:val="28"/>
        </w:rPr>
        <w:t>本办法由</w:t>
      </w:r>
      <w:r>
        <w:rPr>
          <w:rFonts w:hint="eastAsia" w:ascii="仿宋_GB2312" w:eastAsia="仿宋_GB2312"/>
          <w:sz w:val="28"/>
          <w:szCs w:val="28"/>
          <w:lang w:eastAsia="zh-CN"/>
        </w:rPr>
        <w:t>医学部</w:t>
      </w:r>
      <w:r>
        <w:rPr>
          <w:rFonts w:hint="eastAsia" w:ascii="仿宋_GB2312" w:eastAsia="仿宋_GB2312"/>
          <w:sz w:val="28"/>
          <w:szCs w:val="28"/>
        </w:rPr>
        <w:t>负责解释。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ind w:firstLine="4200" w:firstLineChars="1500"/>
        <w:jc w:val="both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暨南大学教务处 暨南大学医学部</w:t>
      </w:r>
    </w:p>
    <w:p>
      <w:pPr>
        <w:widowControl/>
        <w:spacing w:line="500" w:lineRule="exact"/>
        <w:ind w:firstLine="5600" w:firstLineChars="20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2024年4月18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日</w:t>
      </w:r>
    </w:p>
    <w:p/>
    <w:p>
      <w:r>
        <w:br w:type="page"/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ind w:firstLine="361" w:firstLineChars="100"/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2023-2024学年优秀临床带教老师推荐名额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 临床医学</w:t>
      </w:r>
    </w:p>
    <w:tbl>
      <w:tblPr>
        <w:tblStyle w:val="4"/>
        <w:tblW w:w="7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0"/>
        <w:gridCol w:w="3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9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实习医院名称</w:t>
            </w:r>
          </w:p>
        </w:tc>
        <w:tc>
          <w:tcPr>
            <w:tcW w:w="39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推荐名额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9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第一临床医学院</w:t>
            </w:r>
          </w:p>
        </w:tc>
        <w:tc>
          <w:tcPr>
            <w:tcW w:w="3926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90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第二临床医学院</w:t>
            </w:r>
          </w:p>
        </w:tc>
        <w:tc>
          <w:tcPr>
            <w:tcW w:w="3926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9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附属珠海医学院</w:t>
            </w:r>
          </w:p>
        </w:tc>
        <w:tc>
          <w:tcPr>
            <w:tcW w:w="3926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9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附属广州市红十字会医院</w:t>
            </w:r>
          </w:p>
        </w:tc>
        <w:tc>
          <w:tcPr>
            <w:tcW w:w="3926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9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附属广东省第二人民医院</w:t>
            </w:r>
          </w:p>
        </w:tc>
        <w:tc>
          <w:tcPr>
            <w:tcW w:w="3926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9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澳门镜湖医院</w:t>
            </w:r>
          </w:p>
        </w:tc>
        <w:tc>
          <w:tcPr>
            <w:tcW w:w="3926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9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国际学院华医</w:t>
            </w:r>
          </w:p>
        </w:tc>
        <w:tc>
          <w:tcPr>
            <w:tcW w:w="3926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9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香港大学深圳医院</w:t>
            </w:r>
          </w:p>
        </w:tc>
        <w:tc>
          <w:tcPr>
            <w:tcW w:w="3926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3926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 口腔医学</w:t>
      </w:r>
    </w:p>
    <w:tbl>
      <w:tblPr>
        <w:tblStyle w:val="4"/>
        <w:tblW w:w="7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3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实习医院名称</w:t>
            </w:r>
          </w:p>
        </w:tc>
        <w:tc>
          <w:tcPr>
            <w:tcW w:w="39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2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第一临床医学院</w:t>
            </w:r>
          </w:p>
        </w:tc>
        <w:tc>
          <w:tcPr>
            <w:tcW w:w="3926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2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附属第五、六医院</w:t>
            </w:r>
          </w:p>
        </w:tc>
        <w:tc>
          <w:tcPr>
            <w:tcW w:w="3926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27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广州市中西医结合医院</w:t>
            </w:r>
          </w:p>
        </w:tc>
        <w:tc>
          <w:tcPr>
            <w:tcW w:w="3926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2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中山市人民医院</w:t>
            </w:r>
          </w:p>
        </w:tc>
        <w:tc>
          <w:tcPr>
            <w:tcW w:w="3926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2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附属广州市红十字会医院</w:t>
            </w:r>
          </w:p>
        </w:tc>
        <w:tc>
          <w:tcPr>
            <w:tcW w:w="3926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2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附属口腔医院</w:t>
            </w:r>
          </w:p>
        </w:tc>
        <w:tc>
          <w:tcPr>
            <w:tcW w:w="3926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3926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 中医学</w:t>
      </w:r>
    </w:p>
    <w:tbl>
      <w:tblPr>
        <w:tblStyle w:val="4"/>
        <w:tblW w:w="7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3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实习医院名称</w:t>
            </w:r>
          </w:p>
        </w:tc>
        <w:tc>
          <w:tcPr>
            <w:tcW w:w="398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附属江门中医院</w:t>
            </w:r>
          </w:p>
        </w:tc>
        <w:tc>
          <w:tcPr>
            <w:tcW w:w="398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附属南海区中医院</w:t>
            </w:r>
          </w:p>
        </w:tc>
        <w:tc>
          <w:tcPr>
            <w:tcW w:w="398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398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 护理学</w:t>
      </w:r>
    </w:p>
    <w:tbl>
      <w:tblPr>
        <w:tblStyle w:val="4"/>
        <w:tblW w:w="7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5"/>
        <w:gridCol w:w="3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实习医院名称</w:t>
            </w:r>
          </w:p>
        </w:tc>
        <w:tc>
          <w:tcPr>
            <w:tcW w:w="398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第一临床医学院</w:t>
            </w:r>
          </w:p>
        </w:tc>
        <w:tc>
          <w:tcPr>
            <w:tcW w:w="3982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3982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eastAsia="仿宋_GB2312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282"/>
        <w:tblOverlap w:val="never"/>
        <w:tblW w:w="9960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204"/>
        <w:gridCol w:w="1351"/>
        <w:gridCol w:w="927"/>
        <w:gridCol w:w="1556"/>
        <w:gridCol w:w="1296"/>
        <w:gridCol w:w="18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附表3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暨南大学医学本科优秀临床带教老师推荐表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所在科室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职称/职务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是否带教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暨大本科学生</w:t>
            </w:r>
          </w:p>
        </w:tc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是□  否□</w:t>
            </w: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(限300字）</w:t>
            </w:r>
          </w:p>
        </w:tc>
        <w:tc>
          <w:tcPr>
            <w:tcW w:w="820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医院</w:t>
            </w:r>
          </w:p>
        </w:tc>
        <w:tc>
          <w:tcPr>
            <w:tcW w:w="120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120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主管院领导签字盖章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  <w:tc>
          <w:tcPr>
            <w:tcW w:w="120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120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主管院领导签字盖章：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医学部</w:t>
            </w:r>
          </w:p>
        </w:tc>
        <w:tc>
          <w:tcPr>
            <w:tcW w:w="120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5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120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仿宋_GB2312" w:eastAsia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OTYxMmRmODZiZTVhZGMxOTM5ZGUxYzI4MzY4NGYifQ=="/>
  </w:docVars>
  <w:rsids>
    <w:rsidRoot w:val="747966FB"/>
    <w:rsid w:val="04713139"/>
    <w:rsid w:val="05C57652"/>
    <w:rsid w:val="06A20680"/>
    <w:rsid w:val="0A704502"/>
    <w:rsid w:val="0AD60F70"/>
    <w:rsid w:val="0ADC1C3D"/>
    <w:rsid w:val="0AEF7F94"/>
    <w:rsid w:val="0E0D2188"/>
    <w:rsid w:val="129501FE"/>
    <w:rsid w:val="144F7005"/>
    <w:rsid w:val="17CA2C23"/>
    <w:rsid w:val="18617994"/>
    <w:rsid w:val="18995DCE"/>
    <w:rsid w:val="1E117377"/>
    <w:rsid w:val="1EB37554"/>
    <w:rsid w:val="20847ACF"/>
    <w:rsid w:val="24194B61"/>
    <w:rsid w:val="26627A8C"/>
    <w:rsid w:val="28FA6945"/>
    <w:rsid w:val="2D8D3814"/>
    <w:rsid w:val="30505C6E"/>
    <w:rsid w:val="322B0CBC"/>
    <w:rsid w:val="332B4BA7"/>
    <w:rsid w:val="33B75577"/>
    <w:rsid w:val="39E04B91"/>
    <w:rsid w:val="3AEE692D"/>
    <w:rsid w:val="3F411969"/>
    <w:rsid w:val="417D7863"/>
    <w:rsid w:val="45AB7B1C"/>
    <w:rsid w:val="45DB041A"/>
    <w:rsid w:val="4AC51B5D"/>
    <w:rsid w:val="4BB30ED2"/>
    <w:rsid w:val="4FC90907"/>
    <w:rsid w:val="50443633"/>
    <w:rsid w:val="52E81140"/>
    <w:rsid w:val="56367AAB"/>
    <w:rsid w:val="583C5E74"/>
    <w:rsid w:val="59864DD8"/>
    <w:rsid w:val="5B6A42B7"/>
    <w:rsid w:val="5BD353A8"/>
    <w:rsid w:val="5E6957C1"/>
    <w:rsid w:val="5FFC25B9"/>
    <w:rsid w:val="63367C3C"/>
    <w:rsid w:val="64953749"/>
    <w:rsid w:val="66115A52"/>
    <w:rsid w:val="66820416"/>
    <w:rsid w:val="680B1118"/>
    <w:rsid w:val="6A450CC3"/>
    <w:rsid w:val="6D787A9B"/>
    <w:rsid w:val="70005CD8"/>
    <w:rsid w:val="70912044"/>
    <w:rsid w:val="7152609A"/>
    <w:rsid w:val="72372D12"/>
    <w:rsid w:val="747966FB"/>
    <w:rsid w:val="79E40F4F"/>
    <w:rsid w:val="7DA56F50"/>
    <w:rsid w:val="7E5475C2"/>
    <w:rsid w:val="7ED3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1961</Words>
  <Characters>2028</Characters>
  <Lines>0</Lines>
  <Paragraphs>0</Paragraphs>
  <TotalTime>14</TotalTime>
  <ScaleCrop>false</ScaleCrop>
  <LinksUpToDate>false</LinksUpToDate>
  <CharactersWithSpaces>2080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2021-05-09T02:38:00Z</dcterms:created>
  <dc:creator>梁明浩</dc:creator>
  <cp:lastModifiedBy>杨楠</cp:lastModifiedBy>
  <cp:lastPrinted>2024-04-08T08:31:00Z</cp:lastPrinted>
  <dcterms:modified xsi:type="dcterms:W3CDTF">2024-04-18T03:34:04Z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123D9CA940D345E4A3418B08080FBD98</vt:lpwstr>
  </property>
</Properties>
</file>