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暨南大学本科优异学生培养指导记录表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89"/>
        <w:gridCol w:w="2310"/>
        <w:gridCol w:w="201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54" w:hRule="atLeast"/>
        </w:trPr>
        <w:tc>
          <w:tcPr>
            <w:tcW w:w="8514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指导记录1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20" w:firstLineChars="19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指导教师签名：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49" w:hRule="atLeast"/>
        </w:trPr>
        <w:tc>
          <w:tcPr>
            <w:tcW w:w="8514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指导记录2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20" w:firstLineChars="19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指导教师签名：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89" w:hRule="atLeast"/>
        </w:trPr>
        <w:tc>
          <w:tcPr>
            <w:tcW w:w="8514" w:type="dxa"/>
            <w:gridSpan w:val="4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指导记录3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20" w:firstLineChars="19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指导教师签名：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指导记录每月不少于一次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6CE0"/>
    <w:rsid w:val="275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2021-07-09T01:30:00Z</dcterms:created>
  <dc:creator>๑伊</dc:creator>
  <cp:lastModifiedBy>๑伊</cp:lastModifiedBy>
  <dcterms:modified xsi:type="dcterms:W3CDTF">2021-07-09T01:40:50Z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42EB171EF82E4BA59038DCA23DD011CF</vt:lpwstr>
  </property>
</Properties>
</file>