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2" w:rsidRDefault="00F038AA">
      <w:pPr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proofErr w:type="gramStart"/>
      <w:r w:rsidRPr="00F038AA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暨南大学钟陈玉兰</w:t>
      </w:r>
      <w:proofErr w:type="gramEnd"/>
      <w:r w:rsidRPr="00F038AA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本科生科研创新项目结题验收名单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4313"/>
        <w:gridCol w:w="1416"/>
        <w:gridCol w:w="1136"/>
        <w:gridCol w:w="1798"/>
        <w:gridCol w:w="1269"/>
        <w:gridCol w:w="2253"/>
      </w:tblGrid>
      <w:tr w:rsidR="00F038AA" w:rsidTr="00F038AA">
        <w:trPr>
          <w:trHeight w:val="94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负责人所在学院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指导教师所在学院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ZC22</w:t>
            </w: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功能翻译理论指导下的中国科技典籍翻译研究——以《天工开物》大中华文库英译本为例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2020103275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储可桐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施佳胜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F038AA" w:rsidRDefault="00F038AA" w:rsidP="00F038AA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《广州大典》收录古籍所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藏书印整理研究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2020100503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胡珂昕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杨庆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《石渠宝笈》所载宋代书法整理及相关问题研究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2020104809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陈志平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三峡库区淹没遗迹的监测保护与旅游观光——以奉节到巫山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段为主</w:t>
            </w:r>
            <w:proofErr w:type="gramEnd"/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2021101498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黄吕斯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郭明建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“丝路帆远，字说与共</w:t>
            </w:r>
            <w:r>
              <w:rPr>
                <w:rFonts w:ascii="宋体" w:eastAsia="宋体" w:hAnsi="宋体" w:cs="宋体"/>
                <w:kern w:val="0"/>
                <w:sz w:val="22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：汉语文化视角下文博数字化发展模式研究</w:t>
            </w: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以广州海上丝绸之路文博为例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2021101711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潸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李香平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寻根潮汕</w:t>
            </w: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新时代潮文化海外传承传播微视频制作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2021101693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颜少婉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数字化视野下波罗庙及其延伸文化的联动保护与深度推广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2021102665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黄梓柔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国际关系学院/华侨华人研究院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何新华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国际关系学院/华侨华人研究院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功能翻译理论视角下的非物质文化遗产外宣翻译及数字化传播研究——以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湄洲岛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妈祖祖庙为例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2022100663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周文萱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陈毅平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天锦——基于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2"/>
              </w:rPr>
              <w:t>ChatGPT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2"/>
              </w:rPr>
              <w:t>的高度自由化非遗传承游戏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2021102087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唐江颖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国际商学院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方俊彬,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洪莹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珠海校区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守护“船承”，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守艺创新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——水密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隔舱福船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遗技术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保护与开发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2021100267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吴厚华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李亦非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探索创新机制 赋能非遗传承——“让掐丝珐琅走进校园”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2022104047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张盈盈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理工学院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青影:5G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背景下粤港澳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青年IP赋能中国故事传播新路径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2022101097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郑苏芯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张建敏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中华优秀传统文化海外传播有声化路径研究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2021150118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黄凯霖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林小榆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悠悠药香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古今：全媒体时代传统中医药文化“数字活化”路径研究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2021102379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许语芹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罗昕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“茶在广州”--基于新媒体技术的广州茶文化特色数据库建设实践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2021101417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钟诗怡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基于协同遗传算法的大规模残片复原方法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2020104068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张鑫源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随时随心，“掌上语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”——推进粤港澳大湾区中医药文化数字语言化传承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2020056001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谭雪萍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黄俊卿</w:t>
            </w:r>
            <w:r>
              <w:rPr>
                <w:rFonts w:ascii="宋体" w:eastAsia="宋体" w:hAnsi="宋体" w:cs="宋体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胡希茜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</w:tr>
      <w:tr w:rsidR="00F038AA" w:rsidTr="00F038AA">
        <w:trPr>
          <w:trHeight w:val="6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基于思政视域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的中国传统射箭文化发扬与传播——以暨南大学为例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2022152110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朱思桦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四海书院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佘丽容,潘冬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四海书院</w:t>
            </w:r>
          </w:p>
        </w:tc>
      </w:tr>
      <w:tr w:rsidR="00F038AA" w:rsidTr="00F038AA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何以推动民间文学艺术的保护与传承——基于私权视野下的特别权利建构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306D7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6D7A">
              <w:rPr>
                <w:rFonts w:ascii="宋体" w:eastAsia="宋体" w:hAnsi="宋体" w:cs="宋体" w:hint="eastAsia"/>
                <w:kern w:val="0"/>
                <w:sz w:val="22"/>
              </w:rPr>
              <w:t>2021101867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Pr="00306D7A" w:rsidRDefault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06D7A">
              <w:rPr>
                <w:rFonts w:ascii="宋体" w:eastAsia="宋体" w:hAnsi="宋体" w:cs="宋体" w:hint="eastAsia"/>
                <w:kern w:val="0"/>
                <w:sz w:val="22"/>
              </w:rPr>
              <w:t>张凌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法学院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知识产权学院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陈贤凯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,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梁森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AA" w:rsidRDefault="00F038AA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法学院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知识产权学院</w:t>
            </w:r>
          </w:p>
        </w:tc>
      </w:tr>
    </w:tbl>
    <w:p w:rsidR="00997532" w:rsidRDefault="00997532">
      <w:pPr>
        <w:rPr>
          <w:rFonts w:ascii="Times New Roman" w:eastAsia="宋体" w:hAnsi="Times New Roman" w:cs="Times New Roman"/>
          <w:szCs w:val="24"/>
        </w:rPr>
      </w:pPr>
    </w:p>
    <w:p w:rsidR="00997532" w:rsidRDefault="00997532"/>
    <w:sectPr w:rsidR="00997532">
      <w:pgSz w:w="16838" w:h="11906" w:orient="landscape"/>
      <w:pgMar w:top="1474" w:right="2098" w:bottom="1474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ZGUwZTNhODhmMzQ1MmNlMWI1MjQ0YzEwMDQ2YzkifQ=="/>
  </w:docVars>
  <w:rsids>
    <w:rsidRoot w:val="007E030A"/>
    <w:rsid w:val="002B2207"/>
    <w:rsid w:val="00306D7A"/>
    <w:rsid w:val="0032043B"/>
    <w:rsid w:val="00561CF5"/>
    <w:rsid w:val="007E030A"/>
    <w:rsid w:val="00997532"/>
    <w:rsid w:val="00BA5086"/>
    <w:rsid w:val="00D664B5"/>
    <w:rsid w:val="00F038AA"/>
    <w:rsid w:val="17371845"/>
    <w:rsid w:val="236D42CA"/>
    <w:rsid w:val="2DD00F99"/>
    <w:rsid w:val="36036374"/>
    <w:rsid w:val="39A475F1"/>
    <w:rsid w:val="3CEA279F"/>
    <w:rsid w:val="44D51F86"/>
    <w:rsid w:val="488345C4"/>
    <w:rsid w:val="57A228CA"/>
    <w:rsid w:val="65FB6898"/>
    <w:rsid w:val="68132203"/>
    <w:rsid w:val="6CCD19E4"/>
    <w:rsid w:val="6F753A7C"/>
    <w:rsid w:val="79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邓启东</dc:creator>
  <cp:lastModifiedBy>LENOVO</cp:lastModifiedBy>
  <cp:revision>6</cp:revision>
  <dcterms:created xsi:type="dcterms:W3CDTF">2023-05-19T01:25:00Z</dcterms:created>
  <dcterms:modified xsi:type="dcterms:W3CDTF">2024-03-11T02:49:00Z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F38D8BA3B1084F6FB5BD6C44099F0E9A_13</vt:lpwstr>
  </property>
</Properties>
</file>