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9E" w:rsidRPr="0085399E" w:rsidRDefault="0085399E" w:rsidP="0085399E">
      <w:pPr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5399E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2024年度</w:t>
      </w:r>
      <w:proofErr w:type="gramStart"/>
      <w:r w:rsidRPr="0085399E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暨南大学钟陈玉兰</w:t>
      </w:r>
      <w:proofErr w:type="gramEnd"/>
      <w:r w:rsidRPr="0085399E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本科生科研创新项目立项名单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089"/>
        <w:gridCol w:w="4702"/>
        <w:gridCol w:w="1624"/>
        <w:gridCol w:w="1459"/>
        <w:gridCol w:w="2007"/>
        <w:gridCol w:w="1276"/>
        <w:gridCol w:w="2155"/>
      </w:tblGrid>
      <w:tr w:rsidR="0085399E" w:rsidRPr="0085399E" w:rsidTr="0085399E">
        <w:trPr>
          <w:trHeight w:val="8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负责人学号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负责人姓名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负责人所在学院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5399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指导教师所在学院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暨艺传承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，桥影传韵——中国木拱桥传统营造技艺保护与传承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2021100445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郭楠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焦鹏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人文学院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以嵌瓷之形，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承湾区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之貌——潮州嵌瓷与粤港澳大湾区的创新交响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2022103613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周东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bookmarkStart w:id="0" w:name="_GoBack"/>
            <w:bookmarkEnd w:id="0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刘岱安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人文学院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城市更新视域下广州历史文化街区传承保护与创新开发策略研究——以北京路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微改造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为例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2021102661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姚烨桐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国际关系学院/华侨华人研究院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陈文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国际关系学院/华侨华人研究院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数字媒体视角下对宋代茶饮和糕点文化的研究与传播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2022102275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杨琳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国际关系学院/华侨华人研究院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赵思洋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国际关系学院/华侨华人研究院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翰博智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扬:AI赋能博物馆，汉字书法播四海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2022103599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王丽婷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苏宝华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ZC2406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云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览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湾区，岭南溯源--封开数字博物馆H5设计</w:t>
            </w: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与开发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2022104463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谭伍琼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熊玉珍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lastRenderedPageBreak/>
              <w:t>ZC2407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“榄.活”--非遗广州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榄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雕守望者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2023100610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黄乐儿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华文学院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陈平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中国古代类书分布数据库和地理信息系统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2022170445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叶承易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王京州，彭志峰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Times New Roman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ZC2409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佛山大旗头古村郑氏宗祠三维展示与祭祀场景复原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2022103163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韦佩辰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郭明建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中华传统法律文化的挖掘与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传承发扬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——基于《粤东成案初编》的探究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2022104297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颜茹毓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黄忠鑫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侨乡非遗数字化传承传播的探索与实践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2023160708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张晓琳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郭世强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文学院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南宋类书中的书法文献整理与研究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2022100009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王晨宇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陈志平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“互联网+”下国内博物馆文创的现状和解决方式--以陕西省历史博物馆的文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创产品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为例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2021101340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袁萌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郑伟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艺术学院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ZC2414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刻古明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新——木版水印传播效果实证研究及创</w:t>
            </w: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新路径探索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2022100746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周雨彤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陈平，殷嘉</w:t>
            </w: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璐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lastRenderedPageBreak/>
              <w:t>新闻与传播学院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lastRenderedPageBreak/>
              <w:t>ZC2415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寻龙</w:t>
            </w:r>
            <w:proofErr w:type="gramEnd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——中国龙图腾海外影响力评估及特色数据库建设实践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2021103681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司徒颖琳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谷虹，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赵甜芳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粤港澳大湾区文化形象的体系构建及国际传播路径研究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2021102362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袁嘉婧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罗昕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新闻与传播学院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逾山“粤”海，点“纱”成金——香云纱非遗产品跨境电商营销传播路径研究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2022103909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吴</w:t>
            </w: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讴麟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麦晓昕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外国语学院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ZC2418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广东民俗文化传播研究——以对《广东新语》的内容整理、英译与数字化呈现为例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2022100398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张佳懿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翻译学院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赵晓燕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翻译学院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ZC2419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鱼灯璀璨——顺德鱼灯的数字化传承与文化创意创新研究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2023152844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苏安妮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四海书院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周丽虹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管理学院</w:t>
            </w:r>
          </w:p>
        </w:tc>
      </w:tr>
      <w:tr w:rsidR="0085399E" w:rsidRPr="0085399E" w:rsidTr="0085399E">
        <w:trPr>
          <w:trHeight w:val="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ZC2420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线上非法文物交易的法律规制研究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2023150858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何美妍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四海书院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proofErr w:type="gramStart"/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韩书立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E" w:rsidRPr="0085399E" w:rsidRDefault="0085399E" w:rsidP="0085399E">
            <w:pPr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85399E">
              <w:rPr>
                <w:rFonts w:ascii="微软雅黑" w:eastAsia="微软雅黑" w:hAnsi="微软雅黑" w:cs="Times New Roman" w:hint="eastAsia"/>
                <w:sz w:val="22"/>
                <w:szCs w:val="24"/>
              </w:rPr>
              <w:t>法学院/知识产权学院</w:t>
            </w:r>
          </w:p>
        </w:tc>
      </w:tr>
    </w:tbl>
    <w:p w:rsidR="00D115E0" w:rsidRDefault="00D115E0" w:rsidP="0085399E"/>
    <w:sectPr w:rsidR="00D115E0" w:rsidSect="008539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5D" w:rsidRDefault="0062105D" w:rsidP="009D1B97">
      <w:r>
        <w:separator/>
      </w:r>
    </w:p>
  </w:endnote>
  <w:endnote w:type="continuationSeparator" w:id="0">
    <w:p w:rsidR="0062105D" w:rsidRDefault="0062105D" w:rsidP="009D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5D" w:rsidRDefault="0062105D" w:rsidP="009D1B97">
      <w:r>
        <w:separator/>
      </w:r>
    </w:p>
  </w:footnote>
  <w:footnote w:type="continuationSeparator" w:id="0">
    <w:p w:rsidR="0062105D" w:rsidRDefault="0062105D" w:rsidP="009D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B0"/>
    <w:rsid w:val="0062105D"/>
    <w:rsid w:val="0085399E"/>
    <w:rsid w:val="009D1B97"/>
    <w:rsid w:val="00BC4CB0"/>
    <w:rsid w:val="00D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B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邓启东</dc:creator>
  <cp:keywords/>
  <dc:description/>
  <cp:lastModifiedBy>邓启东</cp:lastModifiedBy>
  <cp:revision>4</cp:revision>
  <dcterms:created xsi:type="dcterms:W3CDTF">2024-05-08T03:34:00Z</dcterms:created>
  <dcterms:modified xsi:type="dcterms:W3CDTF">2024-05-13T08:49:00Z</dcterms:modified>
</cp:coreProperties>
</file>