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73B01">
      <w:pPr>
        <w:spacing w:after="60"/>
        <w:ind w:firstLine="800" w:firstLineChars="200"/>
        <w:jc w:val="center"/>
        <w:rPr>
          <w:b/>
          <w:bCs/>
          <w:sz w:val="40"/>
          <w:szCs w:val="40"/>
        </w:rPr>
      </w:pPr>
    </w:p>
    <w:p w14:paraId="5265CD29">
      <w:pPr>
        <w:keepNext w:val="0"/>
        <w:keepLines w:val="0"/>
        <w:widowControl/>
        <w:suppressLineNumbers w:val="0"/>
        <w:autoSpaceDE/>
        <w:autoSpaceDN/>
        <w:spacing w:before="0" w:after="0" w:line="240" w:lineRule="auto"/>
        <w:ind w:right="0" w:firstLine="1760" w:firstLineChars="400"/>
        <w:jc w:val="both"/>
        <w:textAlignment w:val="center"/>
        <w:rPr>
          <w:rFonts w:eastAsia="方正小标宋简体"/>
          <w:sz w:val="44"/>
          <w:szCs w:val="44"/>
          <w:lang w:eastAsia="zh-CN" w:bidi="ar"/>
        </w:rPr>
      </w:pPr>
      <w:r>
        <w:rPr>
          <w:rFonts w:hint="eastAsia" w:eastAsia="方正小标宋简体"/>
          <w:sz w:val="44"/>
          <w:szCs w:val="44"/>
          <w:u w:val="single"/>
          <w:lang w:val="en-US" w:eastAsia="zh-CN" w:bidi="ar"/>
        </w:rPr>
        <w:t xml:space="preserve">        </w:t>
      </w:r>
      <w:r>
        <w:rPr>
          <w:rFonts w:hint="eastAsia" w:eastAsia="方正小标宋简体"/>
          <w:sz w:val="44"/>
          <w:szCs w:val="44"/>
          <w:lang w:eastAsia="zh-CN" w:bidi="ar"/>
        </w:rPr>
        <w:t>附属医院</w:t>
      </w:r>
      <w:r>
        <w:rPr>
          <w:rFonts w:eastAsia="方正小标宋简体"/>
          <w:sz w:val="44"/>
          <w:szCs w:val="44"/>
          <w:lang w:eastAsia="zh-CN" w:bidi="ar"/>
        </w:rPr>
        <w:t>一流本科课程申报推荐汇总表</w:t>
      </w:r>
    </w:p>
    <w:p w14:paraId="7012E88A">
      <w:pPr>
        <w:spacing w:after="60"/>
        <w:ind w:firstLine="560" w:firstLineChars="200"/>
        <w:jc w:val="left"/>
        <w:rPr>
          <w:rFonts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  <w:lang w:val="en-US" w:eastAsia="zh-CN"/>
        </w:rPr>
        <w:t>附属医院</w:t>
      </w:r>
      <w:r>
        <w:rPr>
          <w:rFonts w:eastAsia="仿宋_GB2312"/>
          <w:color w:val="000000"/>
          <w:sz w:val="28"/>
          <w:szCs w:val="28"/>
        </w:rPr>
        <w:t>（加盖公章）：</w:t>
      </w:r>
      <w:r>
        <w:rPr>
          <w:rFonts w:hint="eastAsia" w:eastAsia="仿宋_GB2312"/>
          <w:color w:val="000000"/>
          <w:sz w:val="28"/>
          <w:szCs w:val="28"/>
        </w:rPr>
        <w:t xml:space="preserve">                     </w:t>
      </w:r>
      <w:r>
        <w:rPr>
          <w:rFonts w:hint="eastAsia" w:eastAsia="仿宋_GB2312"/>
          <w:b/>
          <w:bCs/>
          <w:color w:val="000000"/>
          <w:sz w:val="28"/>
          <w:szCs w:val="28"/>
        </w:rPr>
        <w:t>联系人</w:t>
      </w:r>
      <w:r>
        <w:rPr>
          <w:rFonts w:hint="eastAsia" w:eastAsia="仿宋_GB2312"/>
          <w:color w:val="000000"/>
          <w:sz w:val="28"/>
          <w:szCs w:val="28"/>
        </w:rPr>
        <w:t xml:space="preserve">：                 </w:t>
      </w:r>
      <w:r>
        <w:rPr>
          <w:rFonts w:hint="eastAsia" w:eastAsia="仿宋_GB2312"/>
          <w:b/>
          <w:bCs/>
          <w:color w:val="000000"/>
          <w:sz w:val="28"/>
          <w:szCs w:val="28"/>
        </w:rPr>
        <w:t xml:space="preserve"> 联系电话</w:t>
      </w:r>
      <w:r>
        <w:rPr>
          <w:rFonts w:hint="eastAsia" w:eastAsia="仿宋_GB2312"/>
          <w:color w:val="000000"/>
          <w:sz w:val="28"/>
          <w:szCs w:val="28"/>
        </w:rPr>
        <w:t>：</w:t>
      </w:r>
    </w:p>
    <w:tbl>
      <w:tblPr>
        <w:tblStyle w:val="7"/>
        <w:tblW w:w="13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503"/>
        <w:gridCol w:w="770"/>
        <w:gridCol w:w="795"/>
        <w:gridCol w:w="765"/>
        <w:gridCol w:w="1020"/>
        <w:gridCol w:w="870"/>
        <w:gridCol w:w="1455"/>
        <w:gridCol w:w="1320"/>
        <w:gridCol w:w="1740"/>
        <w:gridCol w:w="2294"/>
      </w:tblGrid>
      <w:tr w14:paraId="5325E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5" w:hRule="atLeast"/>
          <w:jc w:val="center"/>
        </w:trPr>
        <w:tc>
          <w:tcPr>
            <w:tcW w:w="776" w:type="dxa"/>
            <w:vAlign w:val="center"/>
          </w:tcPr>
          <w:p w14:paraId="57272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1F6E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</w:rPr>
              <w:t>课程名称</w:t>
            </w:r>
          </w:p>
        </w:tc>
        <w:tc>
          <w:tcPr>
            <w:tcW w:w="770" w:type="dxa"/>
            <w:vAlign w:val="center"/>
          </w:tcPr>
          <w:p w14:paraId="30092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  <w:t>课程分类</w:t>
            </w:r>
          </w:p>
        </w:tc>
        <w:tc>
          <w:tcPr>
            <w:tcW w:w="795" w:type="dxa"/>
            <w:vAlign w:val="center"/>
          </w:tcPr>
          <w:p w14:paraId="78C91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</w:rPr>
              <w:t>课程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  <w:t>形式</w:t>
            </w:r>
          </w:p>
        </w:tc>
        <w:tc>
          <w:tcPr>
            <w:tcW w:w="765" w:type="dxa"/>
            <w:vAlign w:val="center"/>
          </w:tcPr>
          <w:p w14:paraId="7D1E6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</w:rPr>
              <w:t>课程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  <w:t>属性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9CF8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  <w:t>课程专业类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6DE2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  <w:t>课程代码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275F7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</w:rPr>
              <w:t>课程负责人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1E6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  <w:t>其他主要成员</w:t>
            </w:r>
          </w:p>
        </w:tc>
        <w:tc>
          <w:tcPr>
            <w:tcW w:w="1740" w:type="dxa"/>
            <w:vAlign w:val="center"/>
          </w:tcPr>
          <w:p w14:paraId="79CC5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  <w:lang w:val="en-US" w:eastAsia="zh-CN"/>
              </w:rPr>
              <w:t>最近两期开课时间</w:t>
            </w:r>
          </w:p>
        </w:tc>
        <w:tc>
          <w:tcPr>
            <w:tcW w:w="2294" w:type="dxa"/>
            <w:vAlign w:val="center"/>
          </w:tcPr>
          <w:p w14:paraId="14A7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2"/>
                <w:szCs w:val="22"/>
                <w:lang w:eastAsia="zh-CN" w:bidi="ar"/>
              </w:rPr>
              <w:t>主要开课平台（线上课程填写）</w:t>
            </w:r>
          </w:p>
        </w:tc>
      </w:tr>
      <w:tr w14:paraId="7A33B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6" w:type="dxa"/>
            <w:vAlign w:val="center"/>
          </w:tcPr>
          <w:p w14:paraId="7B691BF5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68199E4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770" w:type="dxa"/>
            <w:vAlign w:val="center"/>
          </w:tcPr>
          <w:p w14:paraId="56B72801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795" w:type="dxa"/>
            <w:vAlign w:val="center"/>
          </w:tcPr>
          <w:p w14:paraId="2B35D95A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765" w:type="dxa"/>
          </w:tcPr>
          <w:p w14:paraId="5F2504D3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265FC0D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273646B9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85F0855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65F26722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740" w:type="dxa"/>
          </w:tcPr>
          <w:p w14:paraId="4920346A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2294" w:type="dxa"/>
          </w:tcPr>
          <w:p w14:paraId="39CF7CC0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 w14:paraId="36396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6" w:type="dxa"/>
            <w:vAlign w:val="center"/>
          </w:tcPr>
          <w:p w14:paraId="57A69325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2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0737046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770" w:type="dxa"/>
            <w:vAlign w:val="center"/>
          </w:tcPr>
          <w:p w14:paraId="1177B55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795" w:type="dxa"/>
            <w:vAlign w:val="center"/>
          </w:tcPr>
          <w:p w14:paraId="291A21FD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765" w:type="dxa"/>
          </w:tcPr>
          <w:p w14:paraId="75C4E0F1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451AD97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49DA42C0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18ED48BE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61076689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740" w:type="dxa"/>
          </w:tcPr>
          <w:p w14:paraId="77F8FAA8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2294" w:type="dxa"/>
          </w:tcPr>
          <w:p w14:paraId="52F13B65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 w14:paraId="3D855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6" w:type="dxa"/>
            <w:vAlign w:val="center"/>
          </w:tcPr>
          <w:p w14:paraId="1103B9D5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…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BCDA9B8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770" w:type="dxa"/>
            <w:vAlign w:val="center"/>
          </w:tcPr>
          <w:p w14:paraId="4817FA60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795" w:type="dxa"/>
            <w:vAlign w:val="center"/>
          </w:tcPr>
          <w:p w14:paraId="20A10C87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765" w:type="dxa"/>
          </w:tcPr>
          <w:p w14:paraId="1CAF69FA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460393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044CBD22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  <w:bookmarkStart w:id="0" w:name="_GoBack"/>
            <w:bookmarkEnd w:id="0"/>
          </w:p>
        </w:tc>
        <w:tc>
          <w:tcPr>
            <w:tcW w:w="1455" w:type="dxa"/>
            <w:shd w:val="clear" w:color="auto" w:fill="auto"/>
            <w:vAlign w:val="center"/>
          </w:tcPr>
          <w:p w14:paraId="7F7A380A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5120395D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740" w:type="dxa"/>
          </w:tcPr>
          <w:p w14:paraId="0917B0C9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2294" w:type="dxa"/>
          </w:tcPr>
          <w:p w14:paraId="51D0569D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</w:tbl>
    <w:p w14:paraId="364BC45C">
      <w:pPr>
        <w:spacing w:line="400" w:lineRule="exact"/>
        <w:ind w:firstLine="420" w:firstLineChars="150"/>
        <w:rPr>
          <w:rFonts w:hint="eastAsia" w:eastAsia="仿宋_GB2312"/>
          <w:sz w:val="28"/>
          <w:szCs w:val="28"/>
        </w:rPr>
      </w:pPr>
    </w:p>
    <w:p w14:paraId="5CAFDC7B">
      <w:pPr>
        <w:spacing w:line="400" w:lineRule="exact"/>
        <w:ind w:firstLine="420" w:firstLineChars="15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说明：</w:t>
      </w:r>
    </w:p>
    <w:p w14:paraId="0C34E904">
      <w:pPr>
        <w:spacing w:line="400" w:lineRule="exact"/>
        <w:ind w:firstLine="420" w:firstLineChars="15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1.课程分类指“西医类”“中医类”“药学类”“护理类”“ 影像类”“检验类”“其他”。</w:t>
      </w:r>
    </w:p>
    <w:p w14:paraId="559571A8">
      <w:pPr>
        <w:spacing w:line="400" w:lineRule="exact"/>
        <w:ind w:firstLine="420" w:firstLineChars="15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2.课程形式指“线下一流课程”“线上线下混合式一流课程”“线上一流课程”。</w:t>
      </w:r>
    </w:p>
    <w:p w14:paraId="2C0A0A22">
      <w:pPr>
        <w:spacing w:line="400" w:lineRule="exact"/>
        <w:ind w:firstLine="420" w:firstLineChars="15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3.课程属性指“必修”或“选修”。</w:t>
      </w:r>
    </w:p>
    <w:p w14:paraId="3D9FC42C">
      <w:pPr>
        <w:spacing w:line="400" w:lineRule="exact"/>
        <w:ind w:firstLine="420" w:firstLineChars="15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4.专业代码指《普通高等学校本科专业目录（2024）》中的代码，没有对应学科专业的课程，填写“0000”。</w:t>
      </w:r>
    </w:p>
    <w:p w14:paraId="230DD5D4">
      <w:pPr>
        <w:spacing w:line="400" w:lineRule="exact"/>
        <w:ind w:firstLine="42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5.表格所填信息须与“广东省本科高校附属医院一流本科课程申报书”、省级平台网站填报内容保持一致。</w:t>
      </w:r>
    </w:p>
    <w:sectPr>
      <w:footerReference r:id="rId3" w:type="default"/>
      <w:footerReference r:id="rId4" w:type="even"/>
      <w:pgSz w:w="16838" w:h="11906" w:orient="landscape"/>
      <w:pgMar w:top="1531" w:right="2098" w:bottom="1531" w:left="1644" w:header="851" w:footer="113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0DAA24E3-C4B1-49AD-8E7F-CF70F3789196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02BDE63F-CF92-4AB0-BA95-9A20D623FBA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280358C-8326-413B-BE49-E97BDCEAE48B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5CCA9"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744A9">
    <w:pPr>
      <w:pStyle w:val="5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4385AE6A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ZTU0MGVlYTBjMTRhOTgxYjhiYTA0OGU0YTAwNTkifQ=="/>
  </w:docVars>
  <w:rsids>
    <w:rsidRoot w:val="00665C1B"/>
    <w:rsid w:val="000128C5"/>
    <w:rsid w:val="00051B49"/>
    <w:rsid w:val="00072AB7"/>
    <w:rsid w:val="000B1530"/>
    <w:rsid w:val="000C7A13"/>
    <w:rsid w:val="000E309E"/>
    <w:rsid w:val="001329B8"/>
    <w:rsid w:val="00142562"/>
    <w:rsid w:val="001671B0"/>
    <w:rsid w:val="001822C8"/>
    <w:rsid w:val="00192DB7"/>
    <w:rsid w:val="001B7C96"/>
    <w:rsid w:val="001D10E8"/>
    <w:rsid w:val="001E4CAC"/>
    <w:rsid w:val="001E5DA8"/>
    <w:rsid w:val="001F21BE"/>
    <w:rsid w:val="002102C3"/>
    <w:rsid w:val="00210D98"/>
    <w:rsid w:val="002275DF"/>
    <w:rsid w:val="00262B49"/>
    <w:rsid w:val="002806E9"/>
    <w:rsid w:val="002979B6"/>
    <w:rsid w:val="002A346B"/>
    <w:rsid w:val="002B4D4F"/>
    <w:rsid w:val="002C78D2"/>
    <w:rsid w:val="002F16D1"/>
    <w:rsid w:val="00366BBB"/>
    <w:rsid w:val="0038232F"/>
    <w:rsid w:val="003955FE"/>
    <w:rsid w:val="003D00AA"/>
    <w:rsid w:val="00421F43"/>
    <w:rsid w:val="00434696"/>
    <w:rsid w:val="004E5C88"/>
    <w:rsid w:val="00545E14"/>
    <w:rsid w:val="005866D3"/>
    <w:rsid w:val="005F528A"/>
    <w:rsid w:val="00602B0F"/>
    <w:rsid w:val="0060428F"/>
    <w:rsid w:val="0060587F"/>
    <w:rsid w:val="00614D6E"/>
    <w:rsid w:val="00622D77"/>
    <w:rsid w:val="00665C1B"/>
    <w:rsid w:val="006824A0"/>
    <w:rsid w:val="00697C65"/>
    <w:rsid w:val="006A3E22"/>
    <w:rsid w:val="006C5512"/>
    <w:rsid w:val="006E610E"/>
    <w:rsid w:val="00714371"/>
    <w:rsid w:val="007252F7"/>
    <w:rsid w:val="00731DA2"/>
    <w:rsid w:val="007B4495"/>
    <w:rsid w:val="007E7155"/>
    <w:rsid w:val="008036A9"/>
    <w:rsid w:val="00823CB5"/>
    <w:rsid w:val="00830983"/>
    <w:rsid w:val="00855058"/>
    <w:rsid w:val="00866987"/>
    <w:rsid w:val="008762E4"/>
    <w:rsid w:val="008B1D82"/>
    <w:rsid w:val="008C215B"/>
    <w:rsid w:val="008D3F70"/>
    <w:rsid w:val="008D461F"/>
    <w:rsid w:val="008D5811"/>
    <w:rsid w:val="009167BA"/>
    <w:rsid w:val="00932FE2"/>
    <w:rsid w:val="009525D2"/>
    <w:rsid w:val="00990D8E"/>
    <w:rsid w:val="00990FD8"/>
    <w:rsid w:val="00991A93"/>
    <w:rsid w:val="009B6E19"/>
    <w:rsid w:val="009B7CFC"/>
    <w:rsid w:val="009D5C4D"/>
    <w:rsid w:val="009E1205"/>
    <w:rsid w:val="00A251B6"/>
    <w:rsid w:val="00A353F4"/>
    <w:rsid w:val="00A40D7C"/>
    <w:rsid w:val="00A668EA"/>
    <w:rsid w:val="00A708D0"/>
    <w:rsid w:val="00A709C3"/>
    <w:rsid w:val="00A72967"/>
    <w:rsid w:val="00A75931"/>
    <w:rsid w:val="00A81977"/>
    <w:rsid w:val="00AA5819"/>
    <w:rsid w:val="00AB7C4F"/>
    <w:rsid w:val="00AF757B"/>
    <w:rsid w:val="00B074BB"/>
    <w:rsid w:val="00B26CCC"/>
    <w:rsid w:val="00B36F17"/>
    <w:rsid w:val="00B45D1C"/>
    <w:rsid w:val="00B93311"/>
    <w:rsid w:val="00C53210"/>
    <w:rsid w:val="00C65A0A"/>
    <w:rsid w:val="00C87E32"/>
    <w:rsid w:val="00CF03D2"/>
    <w:rsid w:val="00D3369D"/>
    <w:rsid w:val="00D43EA5"/>
    <w:rsid w:val="00D643FB"/>
    <w:rsid w:val="00D66809"/>
    <w:rsid w:val="00D87A6C"/>
    <w:rsid w:val="00DC2516"/>
    <w:rsid w:val="00E009C2"/>
    <w:rsid w:val="00E31BB9"/>
    <w:rsid w:val="00E51363"/>
    <w:rsid w:val="00E55C46"/>
    <w:rsid w:val="00E8177E"/>
    <w:rsid w:val="00EB187E"/>
    <w:rsid w:val="00ED2AAF"/>
    <w:rsid w:val="00F8021A"/>
    <w:rsid w:val="00FC03FF"/>
    <w:rsid w:val="00FD1754"/>
    <w:rsid w:val="0A75256E"/>
    <w:rsid w:val="12D446B1"/>
    <w:rsid w:val="1662406A"/>
    <w:rsid w:val="2D72369E"/>
    <w:rsid w:val="4D7A462F"/>
    <w:rsid w:val="5D4C1F40"/>
    <w:rsid w:val="6D7A22DC"/>
    <w:rsid w:val="6FB65746"/>
    <w:rsid w:val="7764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annotation text"/>
    <w:basedOn w:val="1"/>
    <w:link w:val="12"/>
    <w:unhideWhenUsed/>
    <w:uiPriority w:val="99"/>
    <w:pPr>
      <w:jc w:val="left"/>
    </w:pPr>
    <w:rPr>
      <w:lang w:val="zh-CN"/>
    </w:rPr>
  </w:style>
  <w:style w:type="paragraph" w:styleId="4">
    <w:name w:val="Balloon Text"/>
    <w:basedOn w:val="1"/>
    <w:link w:val="13"/>
    <w:qFormat/>
    <w:uiPriority w:val="0"/>
    <w:rPr>
      <w:sz w:val="18"/>
      <w:szCs w:val="18"/>
      <w:lang w:val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批注文字 字符"/>
    <w:link w:val="3"/>
    <w:qFormat/>
    <w:uiPriority w:val="99"/>
    <w:rPr>
      <w:kern w:val="2"/>
      <w:sz w:val="21"/>
      <w:szCs w:val="24"/>
    </w:rPr>
  </w:style>
  <w:style w:type="character" w:customStyle="1" w:styleId="13">
    <w:name w:val="批注框文本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172</Words>
  <Characters>177</Characters>
  <Lines>1</Lines>
  <Paragraphs>1</Paragraphs>
  <TotalTime>2</TotalTime>
  <ScaleCrop>false</ScaleCrop>
  <LinksUpToDate>false</LinksUpToDate>
  <CharactersWithSpaces>221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2021-05-11T03:12:00Z</dcterms:created>
  <dc:creator>牟开亮</dc:creator>
  <cp:lastModifiedBy>林焕楠</cp:lastModifiedBy>
  <cp:lastPrinted>2021-04-20T08:51:00Z</cp:lastPrinted>
  <dcterms:modified xsi:type="dcterms:W3CDTF">2025-04-16T11:19:52Z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8B804DD7C66F43E0BEE39B9D55C1E27B_13</vt:lpwstr>
  </property>
  <property fmtid="{D5CDD505-2E9C-101B-9397-08002B2CF9AE}" pid="4" name="KSOTemplateDocerSaveRecord">
    <vt:lpwstr>eyJoZGlkIjoiOWM3MmEyOTA0MTY2NTEyNDYwNTI0MTRhNWU2N2M1Y2QiLCJ1c2VySWQiOiI1MDkzODYyOTEifQ==</vt:lpwstr>
  </property>
</Properties>
</file>