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color w:val="000000"/>
        </w:rPr>
      </w:pPr>
    </w:p>
    <w:p>
      <w:pPr>
        <w:spacing w:line="360" w:lineRule="auto"/>
        <w:jc w:val="left"/>
        <w:rPr>
          <w:color w:val="000000"/>
        </w:rPr>
      </w:pPr>
    </w:p>
    <w:p>
      <w:pPr>
        <w:spacing w:line="360" w:lineRule="auto"/>
        <w:jc w:val="left"/>
        <w:rPr>
          <w:rFonts w:eastAsia="仿宋_GB2312"/>
          <w:b/>
          <w:color w:val="000000"/>
          <w:spacing w:val="-10"/>
          <w:sz w:val="30"/>
          <w:szCs w:val="32"/>
        </w:rPr>
      </w:pPr>
    </w:p>
    <w:p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广东省本科高校校企联合</w:t>
      </w: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  <w:t>实验室</w:t>
      </w:r>
    </w:p>
    <w:p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  <w:t>建设任务书</w:t>
      </w:r>
    </w:p>
    <w:p>
      <w:pPr>
        <w:ind w:left="420"/>
        <w:jc w:val="center"/>
        <w:rPr>
          <w:rFonts w:ascii="方正小标宋简体" w:hAnsi="方正小标宋简体" w:eastAsia="方正小标宋简体" w:cs="方正小标宋简体"/>
          <w:color w:val="000000"/>
          <w:sz w:val="48"/>
          <w:szCs w:val="48"/>
        </w:rPr>
      </w:pPr>
      <w:bookmarkStart w:id="0" w:name="_GoBack"/>
      <w:bookmarkEnd w:id="0"/>
    </w:p>
    <w:tbl>
      <w:tblPr>
        <w:tblStyle w:val="8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2"/>
        <w:gridCol w:w="48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eastAsia="zh-CN"/>
              </w:rPr>
              <w:t>学校名称：</w:t>
            </w:r>
          </w:p>
        </w:tc>
        <w:tc>
          <w:tcPr>
            <w:tcW w:w="4848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center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18"/>
                <w:u w:val="none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lang w:eastAsia="zh-CN"/>
              </w:rPr>
              <w:t>实验</w:t>
            </w: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室名称：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  <w:t>实验室负责人：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联合共建单位：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联系电话：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成立时间：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271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313" w:beforeLines="100" w:after="313" w:afterLines="100" w:line="300" w:lineRule="exact"/>
              <w:jc w:val="distribute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  <w:r>
              <w:rPr>
                <w:rFonts w:hint="eastAsia" w:ascii="楷体_GB2312" w:hAnsi="华文中宋" w:eastAsia="楷体_GB2312"/>
                <w:b/>
                <w:sz w:val="36"/>
                <w:szCs w:val="36"/>
              </w:rPr>
              <w:t>填表日期：</w:t>
            </w:r>
          </w:p>
        </w:tc>
        <w:tc>
          <w:tcPr>
            <w:tcW w:w="484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840"/>
                <w:tab w:val="left" w:pos="7020"/>
              </w:tabs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00" w:lineRule="exact"/>
              <w:jc w:val="both"/>
              <w:textAlignment w:val="auto"/>
              <w:rPr>
                <w:rFonts w:hint="eastAsia" w:ascii="楷体_GB2312" w:hAnsi="华文中宋" w:eastAsia="楷体_GB2312"/>
                <w:b/>
                <w:sz w:val="36"/>
                <w:szCs w:val="36"/>
                <w:vertAlign w:val="baseline"/>
              </w:rPr>
            </w:pPr>
          </w:p>
        </w:tc>
      </w:tr>
    </w:tbl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tabs>
          <w:tab w:val="left" w:pos="6840"/>
          <w:tab w:val="left" w:pos="7020"/>
        </w:tabs>
        <w:jc w:val="center"/>
        <w:rPr>
          <w:rFonts w:ascii="楷体_GB2312" w:hAnsi="华文中宋" w:eastAsia="楷体_GB2312"/>
          <w:b/>
          <w:sz w:val="36"/>
          <w:szCs w:val="36"/>
        </w:rPr>
      </w:pPr>
      <w:r>
        <w:rPr>
          <w:rFonts w:hint="eastAsia" w:ascii="楷体_GB2312" w:hAnsi="华文中宋" w:eastAsia="楷体_GB2312"/>
          <w:b/>
          <w:sz w:val="36"/>
          <w:szCs w:val="36"/>
          <w:lang w:eastAsia="zh-CN"/>
        </w:rPr>
        <w:t>广东省教育厅</w:t>
      </w:r>
      <w:r>
        <w:rPr>
          <w:rFonts w:hint="eastAsia" w:ascii="楷体_GB2312" w:hAnsi="华文中宋" w:eastAsia="楷体_GB2312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楷体_GB2312" w:hAnsi="华文中宋" w:eastAsia="楷体_GB2312"/>
          <w:b/>
          <w:sz w:val="36"/>
          <w:szCs w:val="36"/>
        </w:rPr>
        <w:t>制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请在本任务书第3页（空白）处补充任务书目录。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著作、教材、论文须已刊登在正式期刊上或为正式出版物，截止时间为</w:t>
      </w:r>
      <w:r>
        <w:rPr>
          <w:rFonts w:hint="eastAsia" w:eastAsia="仿宋_GB2312"/>
          <w:color w:val="000000"/>
          <w:sz w:val="24"/>
          <w:lang w:eastAsia="zh-CN"/>
        </w:rPr>
        <w:t>申报当</w:t>
      </w:r>
      <w:r>
        <w:rPr>
          <w:rFonts w:hint="eastAsia" w:eastAsia="仿宋_GB2312"/>
          <w:color w:val="000000"/>
          <w:sz w:val="24"/>
        </w:rPr>
        <w:t>年</w:t>
      </w:r>
      <w:r>
        <w:rPr>
          <w:rFonts w:eastAsia="仿宋_GB2312"/>
          <w:color w:val="000000"/>
          <w:sz w:val="24"/>
        </w:rPr>
        <w:t>9</w:t>
      </w:r>
      <w:r>
        <w:rPr>
          <w:rFonts w:hint="eastAsia" w:eastAsia="仿宋_GB2312"/>
          <w:color w:val="000000"/>
          <w:sz w:val="24"/>
        </w:rPr>
        <w:t>月30日。</w:t>
      </w:r>
    </w:p>
    <w:p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>
      <w:pPr>
        <w:pStyle w:val="15"/>
        <w:jc w:val="center"/>
        <w:rPr>
          <w:rFonts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32"/>
          <w:szCs w:val="24"/>
        </w:rPr>
        <w:t>建设任务</w:t>
      </w:r>
      <w:r>
        <w:rPr>
          <w:rFonts w:ascii="黑体" w:hAnsi="黑体" w:eastAsia="黑体"/>
          <w:color w:val="auto"/>
          <w:sz w:val="32"/>
          <w:szCs w:val="24"/>
        </w:rPr>
        <w:t>书目录</w:t>
      </w:r>
      <w:r>
        <w:rPr>
          <w:rStyle w:val="10"/>
          <w:rFonts w:eastAsia="仿宋_GB2312"/>
          <w:color w:val="auto"/>
          <w:sz w:val="24"/>
        </w:rPr>
        <w:footnoteReference w:id="0"/>
      </w:r>
    </w:p>
    <w:p>
      <w:pPr>
        <w:spacing w:line="480" w:lineRule="auto"/>
        <w:jc w:val="center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  <w:sz w:val="24"/>
        </w:rPr>
        <w:t>（请按照填写情况在此页生成包含一二三级标题在内的目录）</w:t>
      </w:r>
    </w:p>
    <w:p>
      <w:pPr>
        <w:spacing w:line="480" w:lineRule="auto"/>
        <w:ind w:left="360"/>
        <w:rPr>
          <w:rFonts w:eastAsia="仿宋_GB2312"/>
          <w:color w:val="000000"/>
          <w:sz w:val="24"/>
        </w:rPr>
      </w:pPr>
    </w:p>
    <w:p>
      <w:pPr>
        <w:pStyle w:val="6"/>
        <w:spacing w:before="0" w:beforeAutospacing="0" w:after="156" w:afterLines="50" w:afterAutospacing="0"/>
        <w:ind w:left="-2" w:leftChars="-200" w:hanging="418" w:hangingChars="139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sz w:val="30"/>
          <w:szCs w:val="30"/>
        </w:rPr>
        <w:br w:type="page"/>
      </w: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>1.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基本情况</w:t>
      </w:r>
    </w:p>
    <w:tbl>
      <w:tblPr>
        <w:tblStyle w:val="7"/>
        <w:tblW w:w="10281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800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名称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 xml:space="preserve">实验室所属                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（若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1-1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联合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实验室的建设和发展历程、整体概况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（从成立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之日起填写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4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1-2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实验室现有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主要建设成果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（实验室成立以来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在教学、人才培养、科技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产业服务等方面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取得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的成果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，800字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>
      <w:pPr>
        <w:pStyle w:val="6"/>
        <w:spacing w:before="156" w:beforeLines="50" w:beforeAutospacing="0" w:after="156" w:afterLines="50" w:afterAutospacing="0"/>
        <w:ind w:left="0" w:leftChars="-200" w:hanging="420" w:hanging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2. 教学情况</w:t>
      </w:r>
    </w:p>
    <w:tbl>
      <w:tblPr>
        <w:tblStyle w:val="7"/>
        <w:tblW w:w="1034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806"/>
        <w:gridCol w:w="1417"/>
        <w:gridCol w:w="1032"/>
        <w:gridCol w:w="1132"/>
        <w:gridCol w:w="1560"/>
        <w:gridCol w:w="1332"/>
        <w:gridCol w:w="133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2-1教学情况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实验课程数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44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序号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实验课程名称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主讲教师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4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8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1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教学体系（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包括实验项目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设计、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实验教学资源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、人才培养模式等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，500字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4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2-3教学方式方法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（包括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实验教学的方法、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手段、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考核评价情况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等，300字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2" w:hRule="atLeast"/>
          <w:jc w:val="center"/>
        </w:trPr>
        <w:tc>
          <w:tcPr>
            <w:tcW w:w="103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2-4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教学质量保障制度措施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（300字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以内）</w:t>
            </w:r>
          </w:p>
        </w:tc>
      </w:tr>
    </w:tbl>
    <w:p>
      <w:pPr>
        <w:pStyle w:val="6"/>
        <w:spacing w:before="156" w:beforeLines="50" w:beforeAutospacing="0" w:after="0" w:afterAutospacing="0"/>
        <w:ind w:left="0" w:leftChars="-200" w:hanging="420" w:hanging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 xml:space="preserve"> 3. 队伍</w:t>
      </w:r>
    </w:p>
    <w:tbl>
      <w:tblPr>
        <w:tblStyle w:val="7"/>
        <w:tblpPr w:leftFromText="180" w:rightFromText="180" w:vertAnchor="text" w:horzAnchor="margin" w:tblpXSpec="center" w:tblpY="218"/>
        <w:tblW w:w="1031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6"/>
        <w:gridCol w:w="1182"/>
        <w:gridCol w:w="8"/>
        <w:gridCol w:w="958"/>
        <w:gridCol w:w="310"/>
        <w:gridCol w:w="320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514"/>
        <w:gridCol w:w="967"/>
        <w:gridCol w:w="85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3-1实验室负责人</w:t>
            </w: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6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8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2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5" w:hRule="atLeast"/>
        </w:trPr>
        <w:tc>
          <w:tcPr>
            <w:tcW w:w="7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科研主要成果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(科研成果限填5项)</w:t>
            </w:r>
          </w:p>
        </w:tc>
        <w:tc>
          <w:tcPr>
            <w:tcW w:w="8329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3-2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实验室人员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9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平均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年龄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67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4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5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67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实验室人员情况表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序号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年龄</w:t>
            </w: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专业技术职务</w:t>
            </w: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承担教学/管理任务</w:t>
            </w: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hint="eastAsia"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所在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单位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hint="eastAsia"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（高校/企业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29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8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9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3-3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近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年来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成员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教学科研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主要成果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7" w:hRule="atLeast"/>
        </w:trPr>
        <w:tc>
          <w:tcPr>
            <w:tcW w:w="10314" w:type="dxa"/>
            <w:gridSpan w:val="2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实验室师资队伍建设目标及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实现目标的配套举措</w:t>
            </w:r>
          </w:p>
        </w:tc>
      </w:tr>
    </w:tbl>
    <w:p>
      <w:pPr>
        <w:pStyle w:val="6"/>
        <w:spacing w:before="0" w:beforeAutospacing="0" w:after="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4.条件与环境</w:t>
      </w:r>
    </w:p>
    <w:tbl>
      <w:tblPr>
        <w:tblStyle w:val="7"/>
        <w:tblpPr w:leftFromText="180" w:rightFromText="180" w:vertAnchor="text" w:horzAnchor="margin" w:tblpXSpec="center" w:tblpY="382"/>
        <w:tblW w:w="103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61"/>
        <w:gridCol w:w="2126"/>
        <w:gridCol w:w="2227"/>
        <w:gridCol w:w="162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4-1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使用面积（M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6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设备完好率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6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4-2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仪器设备配置情况（主要设备配置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来源及更新情况，利用率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，可列表）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4-3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环境与安全（实验室环境，安全、环保情况等）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34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4-4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运行与维护（实验室运行模式，维护维修等）</w:t>
            </w:r>
          </w:p>
        </w:tc>
      </w:tr>
    </w:tbl>
    <w:p>
      <w:pPr>
        <w:pStyle w:val="6"/>
        <w:spacing w:before="156" w:beforeLines="50" w:beforeAutospacing="0" w:after="156" w:afterLines="50" w:afterAutospacing="0"/>
        <w:ind w:left="-420" w:leftChars="-200" w:firstLine="420" w:firstLineChars="131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>5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. 建设方案</w:t>
      </w:r>
    </w:p>
    <w:tbl>
      <w:tblPr>
        <w:tblStyle w:val="7"/>
        <w:tblW w:w="10349" w:type="dxa"/>
        <w:tblInd w:w="-10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</w:trPr>
        <w:tc>
          <w:tcPr>
            <w:tcW w:w="103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hint="eastAsia" w:eastAsia="仿宋_GB2312"/>
                <w:color w:val="000000"/>
                <w:sz w:val="24"/>
              </w:rPr>
              <w:t>-1实验室主要建设目标（简明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hint="eastAsia" w:eastAsia="仿宋_GB2312"/>
                <w:color w:val="000000"/>
                <w:sz w:val="24"/>
              </w:rPr>
              <w:t>目标</w:t>
            </w:r>
            <w:r>
              <w:rPr>
                <w:rFonts w:eastAsia="仿宋_GB2312"/>
                <w:color w:val="000000"/>
                <w:sz w:val="24"/>
              </w:rPr>
              <w:t>具体、明确、可测</w:t>
            </w:r>
            <w:r>
              <w:rPr>
                <w:rFonts w:hint="eastAsia" w:eastAsia="仿宋_GB2312"/>
                <w:color w:val="000000"/>
                <w:sz w:val="24"/>
              </w:rPr>
              <w:t>，并阐明</w:t>
            </w:r>
            <w:r>
              <w:rPr>
                <w:rFonts w:eastAsia="仿宋_GB2312"/>
                <w:color w:val="000000"/>
                <w:sz w:val="24"/>
              </w:rPr>
              <w:t>实验室</w:t>
            </w:r>
            <w:r>
              <w:rPr>
                <w:rFonts w:hint="eastAsia" w:eastAsia="仿宋_GB2312"/>
                <w:color w:val="000000"/>
                <w:sz w:val="24"/>
              </w:rPr>
              <w:t>立项</w:t>
            </w:r>
            <w:r>
              <w:rPr>
                <w:rFonts w:eastAsia="仿宋_GB2312"/>
                <w:color w:val="000000"/>
                <w:sz w:val="24"/>
              </w:rPr>
              <w:t>成为省级的必要性，5</w:t>
            </w:r>
            <w:r>
              <w:rPr>
                <w:rFonts w:hint="eastAsia" w:eastAsia="仿宋_GB2312"/>
                <w:color w:val="000000"/>
                <w:sz w:val="24"/>
              </w:rPr>
              <w:t>00字</w:t>
            </w:r>
            <w:r>
              <w:rPr>
                <w:rFonts w:eastAsia="仿宋_GB2312"/>
                <w:color w:val="000000"/>
                <w:sz w:val="24"/>
              </w:rPr>
              <w:t>以内）</w:t>
            </w:r>
          </w:p>
          <w:p>
            <w:pPr>
              <w:rPr>
                <w:rFonts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1034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5-2 实验室联合</w:t>
            </w:r>
            <w:r>
              <w:rPr>
                <w:rFonts w:eastAsia="仿宋_GB2312"/>
                <w:color w:val="000000"/>
                <w:sz w:val="24"/>
              </w:rPr>
              <w:t>共建的主要内容</w:t>
            </w:r>
            <w:r>
              <w:rPr>
                <w:rFonts w:hint="eastAsia" w:eastAsia="仿宋_GB2312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举措</w:t>
            </w:r>
            <w:r>
              <w:rPr>
                <w:rFonts w:hint="eastAsia" w:eastAsia="仿宋_GB2312"/>
                <w:color w:val="000000"/>
                <w:sz w:val="24"/>
              </w:rPr>
              <w:t>、</w:t>
            </w:r>
            <w:r>
              <w:rPr>
                <w:rFonts w:eastAsia="仿宋_GB2312"/>
                <w:color w:val="000000"/>
                <w:sz w:val="24"/>
              </w:rPr>
              <w:t>步骤</w:t>
            </w:r>
            <w:r>
              <w:rPr>
                <w:rFonts w:hint="eastAsia" w:eastAsia="仿宋_GB2312"/>
                <w:color w:val="000000"/>
                <w:sz w:val="24"/>
              </w:rPr>
              <w:t>安排</w:t>
            </w:r>
            <w:r>
              <w:rPr>
                <w:rFonts w:eastAsia="仿宋_GB2312"/>
                <w:color w:val="000000"/>
                <w:sz w:val="24"/>
              </w:rPr>
              <w:t>等</w:t>
            </w:r>
            <w:r>
              <w:rPr>
                <w:rFonts w:hint="eastAsia" w:eastAsia="仿宋_GB2312"/>
                <w:color w:val="000000"/>
                <w:sz w:val="24"/>
              </w:rPr>
              <w:t>(重点</w:t>
            </w:r>
            <w:r>
              <w:rPr>
                <w:rFonts w:eastAsia="仿宋_GB2312"/>
                <w:color w:val="000000"/>
                <w:sz w:val="24"/>
              </w:rPr>
              <w:t>说明</w:t>
            </w:r>
            <w:r>
              <w:rPr>
                <w:rFonts w:hint="eastAsia" w:eastAsia="仿宋_GB2312"/>
                <w:color w:val="000000"/>
                <w:sz w:val="24"/>
              </w:rPr>
              <w:t>企业</w:t>
            </w:r>
            <w:r>
              <w:rPr>
                <w:rFonts w:eastAsia="仿宋_GB2312"/>
                <w:color w:val="000000"/>
                <w:sz w:val="24"/>
              </w:rPr>
              <w:t>行业在实验室建设</w:t>
            </w:r>
            <w:r>
              <w:rPr>
                <w:rFonts w:hint="eastAsia" w:eastAsia="仿宋_GB2312"/>
                <w:color w:val="000000"/>
                <w:sz w:val="24"/>
              </w:rPr>
              <w:t>和实验教学中</w:t>
            </w:r>
            <w:r>
              <w:rPr>
                <w:rFonts w:eastAsia="仿宋_GB2312"/>
                <w:color w:val="000000"/>
                <w:sz w:val="24"/>
              </w:rPr>
              <w:t>的角色作用，100</w:t>
            </w:r>
            <w:r>
              <w:rPr>
                <w:rFonts w:hint="eastAsia" w:eastAsia="仿宋_GB2312"/>
                <w:color w:val="000000"/>
                <w:sz w:val="24"/>
              </w:rPr>
              <w:t>字以内)</w:t>
            </w:r>
          </w:p>
          <w:p>
            <w:pPr>
              <w:rPr>
                <w:rFonts w:eastAsia="仿宋_GB2312"/>
                <w:color w:val="000000"/>
                <w:sz w:val="24"/>
              </w:rPr>
            </w:pPr>
          </w:p>
          <w:p>
            <w:pPr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9" w:hRule="atLeast"/>
        </w:trPr>
        <w:tc>
          <w:tcPr>
            <w:tcW w:w="103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5</w:t>
            </w:r>
            <w:r>
              <w:rPr>
                <w:rFonts w:hint="eastAsia" w:eastAsia="仿宋_GB2312"/>
                <w:color w:val="000000"/>
                <w:sz w:val="24"/>
              </w:rPr>
              <w:t>-3实验室</w:t>
            </w:r>
            <w:r>
              <w:rPr>
                <w:rFonts w:eastAsia="仿宋_GB2312"/>
                <w:color w:val="000000"/>
                <w:sz w:val="24"/>
              </w:rPr>
              <w:t>成果共享计划</w:t>
            </w:r>
            <w:r>
              <w:rPr>
                <w:rFonts w:hint="eastAsia" w:eastAsia="仿宋_GB2312"/>
                <w:color w:val="000000"/>
                <w:sz w:val="24"/>
              </w:rPr>
              <w:t>（</w:t>
            </w:r>
            <w:r>
              <w:rPr>
                <w:rFonts w:hint="eastAsia" w:ascii="仿宋_GB2312" w:hAnsi="Arial" w:eastAsia="仿宋_GB2312"/>
                <w:sz w:val="24"/>
                <w:szCs w:val="32"/>
              </w:rPr>
              <w:t>包括采取何种手段、途径，面向哪些对象或学校进行共享推广以及预计起到何种作用，300字</w:t>
            </w:r>
            <w:r>
              <w:rPr>
                <w:rFonts w:ascii="仿宋_GB2312" w:hAnsi="Arial" w:eastAsia="仿宋_GB2312"/>
                <w:sz w:val="24"/>
                <w:szCs w:val="32"/>
              </w:rPr>
              <w:t>以内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</w:tc>
      </w:tr>
    </w:tbl>
    <w:p>
      <w:pPr>
        <w:ind w:left="0" w:leftChars="-200" w:hanging="420" w:hangingChars="131"/>
        <w:rPr>
          <w:rFonts w:ascii="楷体_GB2312" w:hAnsi="黑体" w:eastAsia="楷体_GB2312"/>
          <w:sz w:val="24"/>
        </w:rPr>
      </w:pPr>
      <w:r>
        <w:rPr>
          <w:rFonts w:eastAsia="仿宋_GB2312"/>
          <w:b/>
          <w:color w:val="000000"/>
          <w:sz w:val="32"/>
          <w:szCs w:val="18"/>
        </w:rPr>
        <w:t>6.</w:t>
      </w:r>
      <w:r>
        <w:rPr>
          <w:rFonts w:hint="eastAsia"/>
        </w:rPr>
        <w:t xml:space="preserve"> </w:t>
      </w:r>
      <w:r>
        <w:rPr>
          <w:rFonts w:hint="eastAsia" w:ascii="黑体" w:hAnsi="黑体" w:eastAsia="黑体"/>
          <w:color w:val="000000"/>
          <w:sz w:val="28"/>
          <w:szCs w:val="28"/>
        </w:rPr>
        <w:t>建设经费预算</w:t>
      </w:r>
      <w:r>
        <w:rPr>
          <w:rFonts w:hint="eastAsia" w:ascii="楷体_GB2312" w:hAnsi="黑体" w:eastAsia="楷体_GB2312"/>
          <w:sz w:val="24"/>
          <w:szCs w:val="22"/>
        </w:rPr>
        <w:t>（根据项目</w:t>
      </w:r>
      <w:r>
        <w:rPr>
          <w:rFonts w:ascii="楷体_GB2312" w:hAnsi="黑体" w:eastAsia="楷体_GB2312"/>
          <w:sz w:val="24"/>
          <w:szCs w:val="22"/>
        </w:rPr>
        <w:t>获得省级立项后</w:t>
      </w:r>
      <w:r>
        <w:rPr>
          <w:rFonts w:hint="eastAsia" w:ascii="楷体_GB2312" w:hAnsi="黑体" w:eastAsia="楷体_GB2312"/>
          <w:sz w:val="24"/>
          <w:szCs w:val="22"/>
        </w:rPr>
        <w:t>实际建设需要制定预算，预算要</w:t>
      </w:r>
      <w:r>
        <w:rPr>
          <w:rFonts w:hint="eastAsia" w:ascii="楷体_GB2312" w:hAnsi="黑体" w:eastAsia="楷体_GB2312"/>
          <w:sz w:val="24"/>
        </w:rPr>
        <w:t>经学校财务部门审核批准）</w:t>
      </w:r>
    </w:p>
    <w:tbl>
      <w:tblPr>
        <w:tblStyle w:val="7"/>
        <w:tblW w:w="10311" w:type="dxa"/>
        <w:tblInd w:w="-9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2409"/>
        <w:gridCol w:w="1560"/>
        <w:gridCol w:w="2835"/>
        <w:gridCol w:w="2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3123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经费总额</w:t>
            </w:r>
          </w:p>
        </w:tc>
        <w:tc>
          <w:tcPr>
            <w:tcW w:w="7188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（万元</w:t>
            </w:r>
            <w:r>
              <w:rPr>
                <w:rFonts w:ascii="仿宋" w:hAnsi="仿宋" w:eastAsia="仿宋"/>
                <w:sz w:val="24"/>
              </w:rPr>
              <w:t>）</w:t>
            </w:r>
            <w:r>
              <w:rPr>
                <w:rFonts w:hint="eastAsia" w:ascii="华文楷体" w:hAnsi="华文楷体" w:eastAsia="华文楷体"/>
                <w:sz w:val="24"/>
              </w:rPr>
              <w:t>（需财务部门加盖公章）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支出科目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预算</w:t>
            </w: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支出用途</w:t>
            </w:r>
          </w:p>
        </w:tc>
        <w:tc>
          <w:tcPr>
            <w:tcW w:w="2793" w:type="dxa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93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93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93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1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93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pStyle w:val="6"/>
        <w:spacing w:before="156" w:beforeLines="50" w:beforeAutospacing="0" w:after="156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  <w:t>7</w:t>
      </w:r>
      <w:r>
        <w:rPr>
          <w:rFonts w:hint="eastAsia" w:ascii="Times New Roman" w:hAnsi="Times New Roman" w:eastAsia="仿宋_GB2312" w:cs="Times New Roman"/>
          <w:b/>
          <w:color w:val="000000"/>
          <w:kern w:val="2"/>
          <w:sz w:val="32"/>
          <w:szCs w:val="18"/>
        </w:rPr>
        <w:t>.项目</w:t>
      </w:r>
      <w:r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  <w:t>申请</w:t>
      </w:r>
      <w:r>
        <w:rPr>
          <w:rFonts w:hint="eastAsia" w:ascii="Times New Roman" w:hAnsi="Times New Roman" w:eastAsia="仿宋_GB2312" w:cs="Times New Roman"/>
          <w:b/>
          <w:color w:val="000000"/>
          <w:kern w:val="2"/>
          <w:sz w:val="32"/>
          <w:szCs w:val="18"/>
        </w:rPr>
        <w:t>佐证材料清单</w:t>
      </w:r>
    </w:p>
    <w:tbl>
      <w:tblPr>
        <w:tblStyle w:val="7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0349" w:type="dxa"/>
          </w:tcPr>
          <w:p>
            <w:pPr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（分条</w:t>
            </w:r>
            <w:r>
              <w:rPr>
                <w:rFonts w:eastAsia="仿宋_GB2312"/>
                <w:color w:val="000000"/>
                <w:sz w:val="24"/>
              </w:rPr>
              <w:t>列明</w:t>
            </w:r>
            <w:r>
              <w:rPr>
                <w:rFonts w:hint="eastAsia" w:eastAsia="仿宋_GB2312"/>
                <w:color w:val="000000"/>
                <w:sz w:val="24"/>
              </w:rPr>
              <w:t>佐证材料</w:t>
            </w:r>
            <w:r>
              <w:rPr>
                <w:rFonts w:eastAsia="仿宋_GB2312"/>
                <w:color w:val="000000"/>
                <w:sz w:val="24"/>
              </w:rPr>
              <w:t>清单，</w:t>
            </w:r>
            <w:r>
              <w:rPr>
                <w:rFonts w:hint="eastAsia" w:eastAsia="仿宋_GB2312"/>
                <w:color w:val="000000"/>
                <w:sz w:val="24"/>
              </w:rPr>
              <w:t>限20条</w:t>
            </w:r>
            <w:r>
              <w:rPr>
                <w:rFonts w:eastAsia="仿宋_GB2312"/>
                <w:color w:val="000000"/>
                <w:sz w:val="24"/>
              </w:rPr>
              <w:t>以内</w:t>
            </w:r>
            <w:r>
              <w:rPr>
                <w:rFonts w:hint="eastAsia" w:eastAsia="仿宋_GB2312"/>
                <w:color w:val="000000"/>
                <w:sz w:val="24"/>
              </w:rPr>
              <w:t>，</w:t>
            </w:r>
            <w:r>
              <w:rPr>
                <w:rFonts w:eastAsia="仿宋_GB2312"/>
                <w:color w:val="000000"/>
                <w:sz w:val="24"/>
              </w:rPr>
              <w:t>内容另附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  <w:p>
            <w:pPr>
              <w:widowControl/>
              <w:rPr>
                <w:color w:val="000000"/>
                <w:kern w:val="0"/>
                <w:szCs w:val="21"/>
              </w:rPr>
            </w:pPr>
          </w:p>
          <w:p>
            <w:pPr>
              <w:widowControl/>
              <w:snapToGrid w:val="0"/>
              <w:spacing w:line="360" w:lineRule="auto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 xml:space="preserve">  </w:t>
            </w:r>
          </w:p>
          <w:p>
            <w:pPr>
              <w:widowControl/>
              <w:rPr>
                <w:rFonts w:ascii="宋体" w:hAnsi="宋体"/>
                <w:color w:val="000000"/>
                <w:kern w:val="0"/>
                <w:sz w:val="24"/>
              </w:rPr>
            </w:pPr>
          </w:p>
        </w:tc>
      </w:tr>
    </w:tbl>
    <w:p>
      <w:pPr>
        <w:pStyle w:val="6"/>
        <w:spacing w:before="156" w:beforeLines="50" w:beforeAutospacing="0" w:after="156" w:afterLines="50" w:afterAutospacing="0"/>
        <w:ind w:left="-420" w:leftChars="-200"/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kern w:val="2"/>
          <w:sz w:val="32"/>
          <w:szCs w:val="18"/>
        </w:rPr>
        <w:t>8.学校意见</w:t>
      </w:r>
    </w:p>
    <w:tbl>
      <w:tblPr>
        <w:tblStyle w:val="7"/>
        <w:tblW w:w="10349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</w:trPr>
        <w:tc>
          <w:tcPr>
            <w:tcW w:w="10349" w:type="dxa"/>
          </w:tcPr>
          <w:p>
            <w:pPr>
              <w:pStyle w:val="6"/>
              <w:spacing w:line="360" w:lineRule="auto"/>
              <w:ind w:firstLine="560" w:firstLineChars="200"/>
              <w:rPr>
                <w:rFonts w:ascii="仿宋_GB2312" w:hAnsi="仿宋_GB2312" w:eastAsia="仿宋_GB2312" w:cs="仿宋_GB2312"/>
                <w:sz w:val="28"/>
                <w:szCs w:val="18"/>
              </w:rPr>
            </w:pPr>
            <w:r>
              <w:rPr>
                <w:rFonts w:hint="eastAsia" w:ascii="黑体" w:hAnsi="黑体" w:eastAsia="黑体"/>
                <w:color w:val="000000"/>
                <w:sz w:val="28"/>
              </w:rPr>
              <w:t>学校保证</w:t>
            </w:r>
            <w:r>
              <w:rPr>
                <w:rFonts w:ascii="黑体" w:hAnsi="黑体" w:eastAsia="黑体"/>
                <w:color w:val="000000"/>
                <w:sz w:val="28"/>
              </w:rPr>
              <w:t>给予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基地建设</w:t>
            </w:r>
            <w:r>
              <w:rPr>
                <w:rFonts w:ascii="黑体" w:hAnsi="黑体" w:eastAsia="黑体"/>
                <w:color w:val="000000"/>
                <w:sz w:val="28"/>
              </w:rPr>
              <w:t>和稳定运行所需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的</w:t>
            </w:r>
            <w:r>
              <w:rPr>
                <w:rFonts w:ascii="黑体" w:hAnsi="黑体" w:eastAsia="黑体"/>
                <w:color w:val="000000"/>
                <w:sz w:val="28"/>
              </w:rPr>
              <w:t>各项条件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包括足额经费支持</w:t>
            </w:r>
            <w:r>
              <w:rPr>
                <w:rFonts w:hint="eastAsia" w:ascii="黑体" w:hAnsi="黑体" w:eastAsia="黑体"/>
                <w:color w:val="000000"/>
                <w:sz w:val="28"/>
              </w:rPr>
              <w:t>，</w:t>
            </w:r>
            <w:r>
              <w:rPr>
                <w:rFonts w:ascii="黑体" w:hAnsi="黑体" w:eastAsia="黑体"/>
                <w:color w:val="000000"/>
                <w:sz w:val="28"/>
              </w:rPr>
              <w:t>并严格遵守省教育厅项目管理规定，督促和保障项目顺利实施。</w:t>
            </w:r>
          </w:p>
          <w:p>
            <w:pPr>
              <w:pStyle w:val="6"/>
              <w:spacing w:line="300" w:lineRule="exact"/>
              <w:jc w:val="both"/>
              <w:rPr>
                <w:rFonts w:ascii="仿宋_GB2312" w:hAnsi="仿宋_GB2312" w:eastAsia="仿宋_GB2312" w:cs="仿宋_GB2312"/>
                <w:sz w:val="28"/>
                <w:szCs w:val="18"/>
              </w:rPr>
            </w:pPr>
          </w:p>
          <w:p>
            <w:pPr>
              <w:pStyle w:val="6"/>
              <w:spacing w:line="300" w:lineRule="exact"/>
              <w:jc w:val="center"/>
              <w:rPr>
                <w:rFonts w:eastAsia="仿宋_GB2312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18"/>
              </w:rPr>
              <w:t>主管校长签字：           学校（公章）：</w:t>
            </w:r>
          </w:p>
          <w:p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楷体" w:hAnsi="楷体" w:eastAsia="楷体"/>
              </w:rPr>
            </w:pP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rFonts w:hint="eastAsia" w:eastAsia="仿宋_GB2312"/>
                <w:sz w:val="24"/>
              </w:rPr>
              <w:t xml:space="preserve">                                   </w:t>
            </w:r>
            <w:r>
              <w:rPr>
                <w:rFonts w:eastAsia="仿宋_GB2312"/>
                <w:sz w:val="24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18"/>
              </w:rPr>
              <w:t xml:space="preserve"> 年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18"/>
              </w:rPr>
              <w:t>月</w:t>
            </w:r>
            <w:r>
              <w:rPr>
                <w:rFonts w:ascii="仿宋_GB2312" w:hAnsi="仿宋_GB2312" w:eastAsia="仿宋_GB2312" w:cs="仿宋_GB2312"/>
                <w:kern w:val="0"/>
                <w:sz w:val="28"/>
                <w:szCs w:val="18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18"/>
              </w:rPr>
              <w:t>日</w:t>
            </w:r>
          </w:p>
        </w:tc>
      </w:tr>
    </w:tbl>
    <w:p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9548060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>
      <w:pPr>
        <w:pStyle w:val="5"/>
      </w:pPr>
      <w:r>
        <w:rPr>
          <w:rStyle w:val="10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57CCE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BEB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0F1E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650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01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6A7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A8D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973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190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15C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58F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09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12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344"/>
    <w:rsid w:val="00810629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84A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144B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9B7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1D0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35C8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03A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289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2FA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264D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07850BE7"/>
    <w:rsid w:val="1A8D546C"/>
    <w:rsid w:val="213747A0"/>
    <w:rsid w:val="40046BC3"/>
    <w:rsid w:val="493B59DE"/>
    <w:rsid w:val="497742F3"/>
    <w:rsid w:val="531D3744"/>
    <w:rsid w:val="6982441F"/>
    <w:rsid w:val="7D6E23A4"/>
    <w:rsid w:val="7FFF8EB8"/>
    <w:rsid w:val="F7EBD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6"/>
    <w:semiHidden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otnote reference"/>
    <w:basedOn w:val="9"/>
    <w:semiHidden/>
    <w:unhideWhenUsed/>
    <w:qFormat/>
    <w:uiPriority w:val="99"/>
    <w:rPr>
      <w:vertAlign w:val="superscript"/>
    </w:rPr>
  </w:style>
  <w:style w:type="character" w:customStyle="1" w:styleId="11">
    <w:name w:val="页眉 Char"/>
    <w:basedOn w:val="9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2">
    <w:name w:val="页脚 Char"/>
    <w:basedOn w:val="9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标题 1 Char"/>
    <w:basedOn w:val="9"/>
    <w:link w:val="2"/>
    <w:qFormat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15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6">
    <w:name w:val="脚注文本 Char"/>
    <w:basedOn w:val="9"/>
    <w:link w:val="5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266</Words>
  <Characters>1521</Characters>
  <Lines>12</Lines>
  <Paragraphs>3</Paragraphs>
  <TotalTime>1</TotalTime>
  <ScaleCrop>false</ScaleCrop>
  <LinksUpToDate>false</LinksUpToDate>
  <CharactersWithSpaces>1784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2021-10-12T07:45:00Z</dcterms:created>
  <dc:creator>YY</dc:creator>
  <cp:lastModifiedBy>uos</cp:lastModifiedBy>
  <cp:lastPrinted>2022-09-22T16:24:16Z</cp:lastPrinted>
  <dcterms:modified xsi:type="dcterms:W3CDTF">2022-09-22T16:24:19Z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2FA17037B2F344A99C101863951888B7</vt:lpwstr>
  </property>
</Properties>
</file>